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01907" w14:textId="1876F53F" w:rsidR="00AC4628" w:rsidRDefault="00AC4628">
      <w:r>
        <w:t>Onyx Misfire Pinpoint Test</w:t>
      </w:r>
    </w:p>
    <w:p w14:paraId="26AB2F2E" w14:textId="103DC185" w:rsidR="00AC4628" w:rsidRDefault="00AC4628"/>
    <w:p w14:paraId="2C35BB92" w14:textId="77777777" w:rsidR="00AC4628" w:rsidRDefault="00AC4628"/>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4300"/>
        <w:gridCol w:w="4592"/>
      </w:tblGrid>
      <w:tr w:rsidR="00AC4628" w:rsidRPr="00AC4628" w14:paraId="7B0B2587" w14:textId="77777777" w:rsidTr="00AC4628">
        <w:trPr>
          <w:tblCellSpacing w:w="15" w:type="dxa"/>
        </w:trPr>
        <w:tc>
          <w:tcPr>
            <w:tcW w:w="0" w:type="auto"/>
            <w:vAlign w:val="center"/>
            <w:hideMark/>
          </w:tcPr>
          <w:p w14:paraId="7926F8D1" w14:textId="77777777" w:rsidR="00AC4628" w:rsidRPr="00AC4628" w:rsidRDefault="00AC4628" w:rsidP="00AC4628">
            <w:pPr>
              <w:spacing w:after="0" w:line="240" w:lineRule="auto"/>
              <w:rPr>
                <w:rFonts w:ascii="Arial" w:eastAsia="Times New Roman" w:hAnsi="Arial" w:cs="Arial"/>
                <w:i/>
                <w:iCs/>
                <w:sz w:val="18"/>
                <w:szCs w:val="18"/>
              </w:rPr>
            </w:pPr>
            <w:r w:rsidRPr="00AC4628">
              <w:rPr>
                <w:rFonts w:ascii="Arial" w:eastAsia="Times New Roman" w:hAnsi="Arial" w:cs="Arial"/>
                <w:i/>
                <w:iCs/>
                <w:sz w:val="18"/>
                <w:szCs w:val="18"/>
              </w:rPr>
              <w:t xml:space="preserve">2016 PCED Gasoline Engines </w:t>
            </w:r>
          </w:p>
        </w:tc>
        <w:tc>
          <w:tcPr>
            <w:tcW w:w="0" w:type="auto"/>
            <w:vAlign w:val="center"/>
            <w:hideMark/>
          </w:tcPr>
          <w:p w14:paraId="67246A33" w14:textId="77777777" w:rsidR="00AC4628" w:rsidRPr="00AC4628" w:rsidRDefault="00AC4628" w:rsidP="00AC4628">
            <w:pPr>
              <w:spacing w:after="0" w:line="240" w:lineRule="auto"/>
              <w:jc w:val="right"/>
              <w:rPr>
                <w:rFonts w:ascii="Arial" w:eastAsia="Times New Roman" w:hAnsi="Arial" w:cs="Arial"/>
                <w:i/>
                <w:iCs/>
                <w:sz w:val="18"/>
                <w:szCs w:val="18"/>
              </w:rPr>
            </w:pPr>
            <w:r w:rsidRPr="00AC4628">
              <w:rPr>
                <w:rFonts w:ascii="Arial" w:eastAsia="Times New Roman" w:hAnsi="Arial" w:cs="Arial"/>
                <w:i/>
                <w:iCs/>
                <w:sz w:val="18"/>
                <w:szCs w:val="18"/>
              </w:rPr>
              <w:t xml:space="preserve">SECTION 5: Pinpoint Tests </w:t>
            </w:r>
          </w:p>
        </w:tc>
      </w:tr>
      <w:tr w:rsidR="00AC4628" w:rsidRPr="00AC4628" w14:paraId="6F08D1D2" w14:textId="77777777" w:rsidTr="00AC4628">
        <w:trPr>
          <w:tblCellSpacing w:w="15" w:type="dxa"/>
        </w:trPr>
        <w:tc>
          <w:tcPr>
            <w:tcW w:w="0" w:type="auto"/>
            <w:vAlign w:val="center"/>
            <w:hideMark/>
          </w:tcPr>
          <w:p w14:paraId="75ABA7AC" w14:textId="77777777" w:rsidR="00AC4628" w:rsidRPr="00AC4628" w:rsidRDefault="00AC4628" w:rsidP="00AC4628">
            <w:pPr>
              <w:spacing w:after="0" w:line="240" w:lineRule="auto"/>
              <w:jc w:val="right"/>
              <w:rPr>
                <w:rFonts w:ascii="Arial" w:eastAsia="Times New Roman" w:hAnsi="Arial" w:cs="Arial"/>
                <w:i/>
                <w:iCs/>
                <w:sz w:val="18"/>
                <w:szCs w:val="18"/>
              </w:rPr>
            </w:pPr>
          </w:p>
        </w:tc>
        <w:tc>
          <w:tcPr>
            <w:tcW w:w="0" w:type="auto"/>
            <w:vAlign w:val="center"/>
            <w:hideMark/>
          </w:tcPr>
          <w:p w14:paraId="554C6699" w14:textId="77777777" w:rsidR="00AC4628" w:rsidRPr="00AC4628" w:rsidRDefault="00AC4628" w:rsidP="00AC4628">
            <w:pPr>
              <w:spacing w:after="0" w:line="240" w:lineRule="auto"/>
              <w:jc w:val="right"/>
              <w:rPr>
                <w:rFonts w:ascii="Arial" w:eastAsia="Times New Roman" w:hAnsi="Arial" w:cs="Arial"/>
                <w:sz w:val="16"/>
                <w:szCs w:val="16"/>
              </w:rPr>
            </w:pPr>
            <w:r w:rsidRPr="00AC4628">
              <w:rPr>
                <w:rFonts w:ascii="Arial" w:eastAsia="Times New Roman" w:hAnsi="Arial" w:cs="Arial"/>
                <w:sz w:val="16"/>
                <w:szCs w:val="16"/>
              </w:rPr>
              <w:t xml:space="preserve">Procedure revision date: 07/23/2015 </w:t>
            </w:r>
          </w:p>
        </w:tc>
      </w:tr>
    </w:tbl>
    <w:p w14:paraId="4066681D"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427E1F87">
          <v:rect id="_x0000_i1025" style="width:0;height:1.5pt" o:hralign="center" o:hrstd="t" o:hrnoshade="t" o:hr="t" fillcolor="black"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6669"/>
        <w:gridCol w:w="2223"/>
      </w:tblGrid>
      <w:tr w:rsidR="00AC4628" w:rsidRPr="00AC4628" w14:paraId="764D71F0" w14:textId="77777777" w:rsidTr="00AC4628">
        <w:trPr>
          <w:tblCellSpacing w:w="0" w:type="dxa"/>
        </w:trPr>
        <w:tc>
          <w:tcPr>
            <w:tcW w:w="0" w:type="auto"/>
            <w:vAlign w:val="center"/>
            <w:hideMark/>
          </w:tcPr>
          <w:p w14:paraId="33B50012" w14:textId="77777777" w:rsidR="00AC4628" w:rsidRPr="00AC4628" w:rsidRDefault="00AC4628" w:rsidP="00AC4628">
            <w:pPr>
              <w:spacing w:after="48" w:line="240" w:lineRule="auto"/>
              <w:divId w:val="2012446477"/>
              <w:rPr>
                <w:rFonts w:ascii="Arial" w:eastAsia="Times New Roman" w:hAnsi="Arial" w:cs="Arial"/>
                <w:b/>
                <w:bCs/>
                <w:sz w:val="30"/>
                <w:szCs w:val="30"/>
              </w:rPr>
            </w:pPr>
            <w:r w:rsidRPr="00AC4628">
              <w:rPr>
                <w:rFonts w:ascii="Arial" w:eastAsia="Times New Roman" w:hAnsi="Arial" w:cs="Arial"/>
                <w:b/>
                <w:bCs/>
                <w:sz w:val="30"/>
                <w:szCs w:val="30"/>
              </w:rPr>
              <w:t xml:space="preserve">HD: Misfire Detection Monitor </w:t>
            </w:r>
            <w:r w:rsidRPr="00AC4628">
              <w:rPr>
                <w:rFonts w:ascii="Arial" w:eastAsia="Times New Roman" w:hAnsi="Arial" w:cs="Arial"/>
                <w:b/>
                <w:bCs/>
                <w:sz w:val="30"/>
                <w:szCs w:val="30"/>
              </w:rPr>
              <w:br/>
              <w:t xml:space="preserve">Introduction </w:t>
            </w:r>
          </w:p>
        </w:tc>
        <w:tc>
          <w:tcPr>
            <w:tcW w:w="1250" w:type="pct"/>
            <w:vAlign w:val="center"/>
            <w:hideMark/>
          </w:tcPr>
          <w:p w14:paraId="41D07CB8" w14:textId="77777777" w:rsidR="00AC4628" w:rsidRPr="00AC4628" w:rsidRDefault="00AC4628" w:rsidP="00AC4628">
            <w:pPr>
              <w:spacing w:after="0" w:line="240" w:lineRule="auto"/>
              <w:jc w:val="right"/>
              <w:rPr>
                <w:rFonts w:ascii="Arial" w:eastAsia="Times New Roman" w:hAnsi="Arial" w:cs="Arial"/>
                <w:sz w:val="20"/>
                <w:szCs w:val="20"/>
              </w:rPr>
            </w:pPr>
            <w:hyperlink r:id="rId5" w:history="1">
              <w:r w:rsidRPr="00AC4628">
                <w:rPr>
                  <w:rFonts w:ascii="Arial" w:eastAsia="Times New Roman" w:hAnsi="Arial" w:cs="Arial"/>
                  <w:color w:val="0000FF"/>
                  <w:sz w:val="20"/>
                  <w:szCs w:val="20"/>
                  <w:shd w:val="clear" w:color="auto" w:fill="94D6E7"/>
                </w:rPr>
                <w:t xml:space="preserve">  HD: Pinpoint Tests   </w:t>
              </w:r>
            </w:hyperlink>
            <w:r w:rsidRPr="00AC4628">
              <w:rPr>
                <w:rFonts w:ascii="Arial" w:eastAsia="Times New Roman" w:hAnsi="Arial" w:cs="Arial"/>
                <w:noProof/>
                <w:sz w:val="20"/>
                <w:szCs w:val="20"/>
              </w:rPr>
              <w:drawing>
                <wp:inline distT="0" distB="0" distL="0" distR="0" wp14:anchorId="64D57CEE" wp14:editId="6D26A4FB">
                  <wp:extent cx="152400" cy="122555"/>
                  <wp:effectExtent l="0" t="0" r="0" b="0"/>
                  <wp:docPr id="7" name="Picture 7" descr="C:\TSO\tsocache\JIMSALIENR3_19744\VG2~us~en~file=arrowfor.gif~gen~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SO\tsocache\JIMSALIENR3_19744\VG2~us~en~file=arrowfor.gif~gen~ref.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22555"/>
                          </a:xfrm>
                          <a:prstGeom prst="rect">
                            <a:avLst/>
                          </a:prstGeom>
                          <a:noFill/>
                          <a:ln>
                            <a:noFill/>
                          </a:ln>
                        </pic:spPr>
                      </pic:pic>
                    </a:graphicData>
                  </a:graphic>
                </wp:inline>
              </w:drawing>
            </w:r>
          </w:p>
        </w:tc>
      </w:tr>
    </w:tbl>
    <w:p w14:paraId="1418EEE3"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7B8C607F">
          <v:rect id="_x0000_i1026" style="width:0;height:1.5pt" o:hralign="center" o:hrstd="t" o:hrnoshade="t" o:hr="t" fillcolor="black" stroked="f"/>
        </w:pict>
      </w:r>
    </w:p>
    <w:p w14:paraId="1B91471E"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Mechanical noise caused by the </w:t>
      </w:r>
      <w:proofErr w:type="gramStart"/>
      <w:r w:rsidRPr="00AC4628">
        <w:rPr>
          <w:rFonts w:ascii="Arial" w:eastAsia="Times New Roman" w:hAnsi="Arial" w:cs="Arial"/>
          <w:sz w:val="20"/>
          <w:szCs w:val="20"/>
        </w:rPr>
        <w:t>front end</w:t>
      </w:r>
      <w:proofErr w:type="gramEnd"/>
      <w:r w:rsidRPr="00AC4628">
        <w:rPr>
          <w:rFonts w:ascii="Arial" w:eastAsia="Times New Roman" w:hAnsi="Arial" w:cs="Arial"/>
          <w:sz w:val="20"/>
          <w:szCs w:val="20"/>
        </w:rPr>
        <w:t xml:space="preserve"> accessory drive components, mechanically driven cooling fans, or rough roads at high RPM with light load conditions may produce a non-symmetrical loss of cylinder acceleration, which may result in a misfire. </w:t>
      </w:r>
    </w:p>
    <w:p w14:paraId="2F621CC5"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This pinpoint test is intended to diagnose the misfire detection monitor. </w:t>
      </w:r>
    </w:p>
    <w:p w14:paraId="61F6875C"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Clearing the powertrain control module (PCM) diagnostic trouble codes (DTCs) erases any PCM recorded freeze frame data. Make sure to record any PCM freeze frame information before proceeding. Refer to Section 2, </w:t>
      </w:r>
      <w:hyperlink r:id="rId7" w:history="1">
        <w:r w:rsidRPr="00AC4628">
          <w:rPr>
            <w:rFonts w:ascii="Arial" w:eastAsia="Times New Roman" w:hAnsi="Arial" w:cs="Arial"/>
            <w:color w:val="0000FF"/>
            <w:sz w:val="20"/>
            <w:szCs w:val="20"/>
            <w:u w:val="single"/>
          </w:rPr>
          <w:t xml:space="preserve">Freeze Frame Data </w:t>
        </w:r>
      </w:hyperlink>
      <w:r w:rsidRPr="00AC4628">
        <w:rPr>
          <w:rFonts w:ascii="Arial" w:eastAsia="Times New Roman" w:hAnsi="Arial" w:cs="Arial"/>
          <w:sz w:val="20"/>
          <w:szCs w:val="20"/>
        </w:rPr>
        <w:t xml:space="preserve">. </w:t>
      </w:r>
    </w:p>
    <w:p w14:paraId="49B3AD70"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0D117370"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tbl>
      <w:tblPr>
        <w:tblW w:w="1750" w:type="pct"/>
        <w:jc w:val="center"/>
        <w:tblCellSpacing w:w="0" w:type="dxa"/>
        <w:tblCellMar>
          <w:top w:w="15" w:type="dxa"/>
          <w:left w:w="15" w:type="dxa"/>
          <w:bottom w:w="15" w:type="dxa"/>
          <w:right w:w="15" w:type="dxa"/>
        </w:tblCellMar>
        <w:tblLook w:val="04A0" w:firstRow="1" w:lastRow="0" w:firstColumn="1" w:lastColumn="0" w:noHBand="0" w:noVBand="1"/>
      </w:tblPr>
      <w:tblGrid>
        <w:gridCol w:w="3276"/>
      </w:tblGrid>
      <w:tr w:rsidR="00AC4628" w:rsidRPr="00AC4628" w14:paraId="47C588AE" w14:textId="77777777" w:rsidTr="00AC4628">
        <w:trPr>
          <w:tblCellSpacing w:w="0" w:type="dxa"/>
          <w:jc w:val="center"/>
        </w:trPr>
        <w:tc>
          <w:tcPr>
            <w:tcW w:w="0" w:type="auto"/>
            <w:vAlign w:val="center"/>
            <w:hideMark/>
          </w:tcPr>
          <w:p w14:paraId="718649AE" w14:textId="77777777" w:rsidR="00AC4628" w:rsidRPr="00AC4628" w:rsidRDefault="00AC4628" w:rsidP="00AC4628">
            <w:pPr>
              <w:spacing w:after="0" w:line="240" w:lineRule="auto"/>
              <w:jc w:val="center"/>
              <w:rPr>
                <w:rFonts w:ascii="Arial" w:eastAsia="Times New Roman" w:hAnsi="Arial" w:cs="Arial"/>
                <w:sz w:val="20"/>
                <w:szCs w:val="20"/>
              </w:rPr>
            </w:pPr>
            <w:hyperlink r:id="rId8" w:history="1">
              <w:r w:rsidRPr="00AC4628">
                <w:rPr>
                  <w:rFonts w:ascii="Arial" w:eastAsia="Times New Roman" w:hAnsi="Arial" w:cs="Arial"/>
                  <w:color w:val="0000FF"/>
                  <w:sz w:val="20"/>
                  <w:szCs w:val="20"/>
                  <w:shd w:val="clear" w:color="auto" w:fill="94D6E7"/>
                </w:rPr>
                <w:t xml:space="preserve">  HD: Pinpoint Tests   </w:t>
              </w:r>
            </w:hyperlink>
            <w:r w:rsidRPr="00AC4628">
              <w:rPr>
                <w:rFonts w:ascii="Arial" w:eastAsia="Times New Roman" w:hAnsi="Arial" w:cs="Arial"/>
                <w:noProof/>
                <w:sz w:val="20"/>
                <w:szCs w:val="20"/>
              </w:rPr>
              <w:drawing>
                <wp:inline distT="0" distB="0" distL="0" distR="0" wp14:anchorId="7E941596" wp14:editId="120D049F">
                  <wp:extent cx="152400" cy="122555"/>
                  <wp:effectExtent l="0" t="0" r="0" b="0"/>
                  <wp:docPr id="9" name="Picture 9" descr="C:\TSO\tsocache\JIMSALIENR3_19744\VG2~us~en~file=arrowfor.gif~gen~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SO\tsocache\JIMSALIENR3_19744\VG2~us~en~file=arrowfor.gif~gen~ref.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22555"/>
                          </a:xfrm>
                          <a:prstGeom prst="rect">
                            <a:avLst/>
                          </a:prstGeom>
                          <a:noFill/>
                          <a:ln>
                            <a:noFill/>
                          </a:ln>
                        </pic:spPr>
                      </pic:pic>
                    </a:graphicData>
                  </a:graphic>
                </wp:inline>
              </w:drawing>
            </w:r>
          </w:p>
        </w:tc>
      </w:tr>
    </w:tbl>
    <w:p w14:paraId="0019476B"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535EDBE6">
          <v:rect id="_x0000_i1027" style="width:0;height:1.5pt" o:hralign="center" o:hrstd="t" o:hrnoshade="t" o:hr="t" fillcolor="black" stroked="f"/>
        </w:pict>
      </w:r>
    </w:p>
    <w:p w14:paraId="756CE174" w14:textId="2469A8FB" w:rsidR="00AC4628" w:rsidRDefault="00AC4628"/>
    <w:tbl>
      <w:tblPr>
        <w:tblW w:w="4750" w:type="pct"/>
        <w:tblCellSpacing w:w="15" w:type="dxa"/>
        <w:tblCellMar>
          <w:top w:w="15" w:type="dxa"/>
          <w:left w:w="15" w:type="dxa"/>
          <w:bottom w:w="15" w:type="dxa"/>
          <w:right w:w="15" w:type="dxa"/>
        </w:tblCellMar>
        <w:tblLook w:val="04A0" w:firstRow="1" w:lastRow="0" w:firstColumn="1" w:lastColumn="0" w:noHBand="0" w:noVBand="1"/>
      </w:tblPr>
      <w:tblGrid>
        <w:gridCol w:w="4300"/>
        <w:gridCol w:w="4592"/>
      </w:tblGrid>
      <w:tr w:rsidR="00AC4628" w:rsidRPr="00AC4628" w14:paraId="6B517856" w14:textId="77777777" w:rsidTr="00AC4628">
        <w:trPr>
          <w:tblCellSpacing w:w="15" w:type="dxa"/>
        </w:trPr>
        <w:tc>
          <w:tcPr>
            <w:tcW w:w="0" w:type="auto"/>
            <w:vAlign w:val="center"/>
            <w:hideMark/>
          </w:tcPr>
          <w:p w14:paraId="0A6C4421" w14:textId="77777777" w:rsidR="00AC4628" w:rsidRPr="00AC4628" w:rsidRDefault="00AC4628" w:rsidP="00AC4628">
            <w:pPr>
              <w:spacing w:after="0" w:line="240" w:lineRule="auto"/>
              <w:rPr>
                <w:rFonts w:ascii="Arial" w:eastAsia="Times New Roman" w:hAnsi="Arial" w:cs="Arial"/>
                <w:i/>
                <w:iCs/>
                <w:sz w:val="18"/>
                <w:szCs w:val="18"/>
              </w:rPr>
            </w:pPr>
            <w:r w:rsidRPr="00AC4628">
              <w:rPr>
                <w:rFonts w:ascii="Arial" w:eastAsia="Times New Roman" w:hAnsi="Arial" w:cs="Arial"/>
                <w:i/>
                <w:iCs/>
                <w:sz w:val="18"/>
                <w:szCs w:val="18"/>
              </w:rPr>
              <w:t xml:space="preserve">2016 PCED Gasoline Engines </w:t>
            </w:r>
          </w:p>
        </w:tc>
        <w:tc>
          <w:tcPr>
            <w:tcW w:w="0" w:type="auto"/>
            <w:vAlign w:val="center"/>
            <w:hideMark/>
          </w:tcPr>
          <w:p w14:paraId="767E6E11" w14:textId="77777777" w:rsidR="00AC4628" w:rsidRPr="00AC4628" w:rsidRDefault="00AC4628" w:rsidP="00AC4628">
            <w:pPr>
              <w:spacing w:after="0" w:line="240" w:lineRule="auto"/>
              <w:jc w:val="right"/>
              <w:rPr>
                <w:rFonts w:ascii="Arial" w:eastAsia="Times New Roman" w:hAnsi="Arial" w:cs="Arial"/>
                <w:i/>
                <w:iCs/>
                <w:sz w:val="18"/>
                <w:szCs w:val="18"/>
              </w:rPr>
            </w:pPr>
            <w:r w:rsidRPr="00AC4628">
              <w:rPr>
                <w:rFonts w:ascii="Arial" w:eastAsia="Times New Roman" w:hAnsi="Arial" w:cs="Arial"/>
                <w:i/>
                <w:iCs/>
                <w:sz w:val="18"/>
                <w:szCs w:val="18"/>
              </w:rPr>
              <w:t xml:space="preserve">SECTION 5: Pinpoint Tests </w:t>
            </w:r>
          </w:p>
        </w:tc>
      </w:tr>
      <w:tr w:rsidR="00AC4628" w:rsidRPr="00AC4628" w14:paraId="52EADE16" w14:textId="77777777" w:rsidTr="00AC4628">
        <w:trPr>
          <w:tblCellSpacing w:w="15" w:type="dxa"/>
        </w:trPr>
        <w:tc>
          <w:tcPr>
            <w:tcW w:w="0" w:type="auto"/>
            <w:vAlign w:val="center"/>
            <w:hideMark/>
          </w:tcPr>
          <w:p w14:paraId="2F826651" w14:textId="77777777" w:rsidR="00AC4628" w:rsidRPr="00AC4628" w:rsidRDefault="00AC4628" w:rsidP="00AC4628">
            <w:pPr>
              <w:spacing w:after="0" w:line="240" w:lineRule="auto"/>
              <w:jc w:val="right"/>
              <w:rPr>
                <w:rFonts w:ascii="Arial" w:eastAsia="Times New Roman" w:hAnsi="Arial" w:cs="Arial"/>
                <w:i/>
                <w:iCs/>
                <w:sz w:val="18"/>
                <w:szCs w:val="18"/>
              </w:rPr>
            </w:pPr>
          </w:p>
        </w:tc>
        <w:tc>
          <w:tcPr>
            <w:tcW w:w="0" w:type="auto"/>
            <w:vAlign w:val="center"/>
            <w:hideMark/>
          </w:tcPr>
          <w:p w14:paraId="389BFAA2" w14:textId="77777777" w:rsidR="00AC4628" w:rsidRPr="00AC4628" w:rsidRDefault="00AC4628" w:rsidP="00AC4628">
            <w:pPr>
              <w:spacing w:after="0" w:line="240" w:lineRule="auto"/>
              <w:jc w:val="right"/>
              <w:rPr>
                <w:rFonts w:ascii="Arial" w:eastAsia="Times New Roman" w:hAnsi="Arial" w:cs="Arial"/>
                <w:sz w:val="16"/>
                <w:szCs w:val="16"/>
              </w:rPr>
            </w:pPr>
            <w:r w:rsidRPr="00AC4628">
              <w:rPr>
                <w:rFonts w:ascii="Arial" w:eastAsia="Times New Roman" w:hAnsi="Arial" w:cs="Arial"/>
                <w:sz w:val="16"/>
                <w:szCs w:val="16"/>
              </w:rPr>
              <w:t xml:space="preserve">Procedure revision date: 07/23/2015 </w:t>
            </w:r>
          </w:p>
        </w:tc>
      </w:tr>
    </w:tbl>
    <w:p w14:paraId="1756C58A"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2CB3E4C6">
          <v:rect id="_x0000_i1031" style="width:0;height:1.5pt" o:hralign="center" o:hrstd="t" o:hrnoshade="t" o:hr="t" fillcolor="black" stroked="f"/>
        </w:pict>
      </w:r>
    </w:p>
    <w:tbl>
      <w:tblPr>
        <w:tblW w:w="4750" w:type="pct"/>
        <w:tblCellSpacing w:w="0" w:type="dxa"/>
        <w:tblCellMar>
          <w:top w:w="15" w:type="dxa"/>
          <w:left w:w="15" w:type="dxa"/>
          <w:bottom w:w="15" w:type="dxa"/>
          <w:right w:w="15" w:type="dxa"/>
        </w:tblCellMar>
        <w:tblLook w:val="04A0" w:firstRow="1" w:lastRow="0" w:firstColumn="1" w:lastColumn="0" w:noHBand="0" w:noVBand="1"/>
      </w:tblPr>
      <w:tblGrid>
        <w:gridCol w:w="6669"/>
        <w:gridCol w:w="2223"/>
      </w:tblGrid>
      <w:tr w:rsidR="00AC4628" w:rsidRPr="00AC4628" w14:paraId="01A24DCF" w14:textId="77777777" w:rsidTr="00AC4628">
        <w:trPr>
          <w:tblCellSpacing w:w="0" w:type="dxa"/>
        </w:trPr>
        <w:tc>
          <w:tcPr>
            <w:tcW w:w="0" w:type="auto"/>
            <w:vAlign w:val="center"/>
            <w:hideMark/>
          </w:tcPr>
          <w:p w14:paraId="76E506E9" w14:textId="77777777" w:rsidR="00AC4628" w:rsidRPr="00AC4628" w:rsidRDefault="00AC4628" w:rsidP="00AC4628">
            <w:pPr>
              <w:spacing w:after="48" w:line="240" w:lineRule="auto"/>
              <w:divId w:val="305360063"/>
              <w:rPr>
                <w:rFonts w:ascii="Arial" w:eastAsia="Times New Roman" w:hAnsi="Arial" w:cs="Arial"/>
                <w:b/>
                <w:bCs/>
                <w:sz w:val="30"/>
                <w:szCs w:val="30"/>
              </w:rPr>
            </w:pPr>
            <w:r w:rsidRPr="00AC4628">
              <w:rPr>
                <w:rFonts w:ascii="Arial" w:eastAsia="Times New Roman" w:hAnsi="Arial" w:cs="Arial"/>
                <w:b/>
                <w:bCs/>
                <w:sz w:val="30"/>
                <w:szCs w:val="30"/>
              </w:rPr>
              <w:t>HD: M</w:t>
            </w:r>
            <w:bookmarkStart w:id="0" w:name="_GoBack"/>
            <w:bookmarkEnd w:id="0"/>
            <w:r w:rsidRPr="00AC4628">
              <w:rPr>
                <w:rFonts w:ascii="Arial" w:eastAsia="Times New Roman" w:hAnsi="Arial" w:cs="Arial"/>
                <w:b/>
                <w:bCs/>
                <w:sz w:val="30"/>
                <w:szCs w:val="30"/>
              </w:rPr>
              <w:t xml:space="preserve">isfire Detection Monitor </w:t>
            </w:r>
          </w:p>
        </w:tc>
        <w:tc>
          <w:tcPr>
            <w:tcW w:w="1250" w:type="pct"/>
            <w:vAlign w:val="center"/>
            <w:hideMark/>
          </w:tcPr>
          <w:p w14:paraId="4B47194C" w14:textId="77777777" w:rsidR="00AC4628" w:rsidRPr="00AC4628" w:rsidRDefault="00AC4628" w:rsidP="00AC4628">
            <w:pPr>
              <w:spacing w:after="0" w:line="240" w:lineRule="auto"/>
              <w:jc w:val="right"/>
              <w:rPr>
                <w:rFonts w:ascii="Arial" w:eastAsia="Times New Roman" w:hAnsi="Arial" w:cs="Arial"/>
                <w:sz w:val="20"/>
                <w:szCs w:val="20"/>
              </w:rPr>
            </w:pPr>
            <w:r w:rsidRPr="00AC4628">
              <w:rPr>
                <w:rFonts w:ascii="Arial" w:eastAsia="Times New Roman" w:hAnsi="Arial" w:cs="Arial"/>
                <w:noProof/>
                <w:sz w:val="20"/>
                <w:szCs w:val="20"/>
              </w:rPr>
              <w:drawing>
                <wp:inline distT="0" distB="0" distL="0" distR="0" wp14:anchorId="2A595663" wp14:editId="4053DF91">
                  <wp:extent cx="152400" cy="122555"/>
                  <wp:effectExtent l="0" t="0" r="0" b="0"/>
                  <wp:docPr id="16" name="Picture 16" descr="C:\TSO\tsocache\JIMSALIENR3_19744\VG2~us~en~file=arrowbak.gif~gen~re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TSO\tsocache\JIMSALIENR3_19744\VG2~us~en~file=arrowbak.gif~gen~ref.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22555"/>
                          </a:xfrm>
                          <a:prstGeom prst="rect">
                            <a:avLst/>
                          </a:prstGeom>
                          <a:noFill/>
                          <a:ln>
                            <a:noFill/>
                          </a:ln>
                        </pic:spPr>
                      </pic:pic>
                    </a:graphicData>
                  </a:graphic>
                </wp:inline>
              </w:drawing>
            </w:r>
            <w:hyperlink r:id="rId10" w:history="1">
              <w:r w:rsidRPr="00AC4628">
                <w:rPr>
                  <w:rFonts w:ascii="Arial" w:eastAsia="Times New Roman" w:hAnsi="Arial" w:cs="Arial"/>
                  <w:color w:val="0000FF"/>
                  <w:sz w:val="20"/>
                  <w:szCs w:val="20"/>
                  <w:u w:val="single"/>
                  <w:shd w:val="clear" w:color="auto" w:fill="94D6E7"/>
                </w:rPr>
                <w:t xml:space="preserve">  HD: Introduction   </w:t>
              </w:r>
            </w:hyperlink>
          </w:p>
        </w:tc>
      </w:tr>
    </w:tbl>
    <w:p w14:paraId="4A8F9F78"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0C5C39DA">
          <v:rect id="_x0000_i1032" style="width:0;height:1.5pt" o:hralign="center" o:hrstd="t" o:hrnoshade="t" o:hr="t" fillcolor="black" stroked="f"/>
        </w:pict>
      </w:r>
    </w:p>
    <w:p w14:paraId="02E58AF3" w14:textId="77777777" w:rsidR="00AC4628" w:rsidRPr="00AC4628" w:rsidRDefault="00AC4628" w:rsidP="00AC4628">
      <w:pPr>
        <w:spacing w:after="0" w:line="240" w:lineRule="auto"/>
        <w:rPr>
          <w:rFonts w:ascii="Arial" w:eastAsia="Times New Roman" w:hAnsi="Arial" w:cs="Arial"/>
          <w:sz w:val="24"/>
          <w:szCs w:val="24"/>
        </w:rPr>
      </w:pPr>
      <w:bookmarkStart w:id="1" w:name="pptHD1"/>
      <w:r w:rsidRPr="00AC4628">
        <w:rPr>
          <w:rFonts w:ascii="Arial" w:eastAsia="Times New Roman" w:hAnsi="Arial" w:cs="Arial"/>
          <w:color w:val="0000FF"/>
          <w:sz w:val="20"/>
          <w:szCs w:val="20"/>
        </w:rPr>
        <w:t xml:space="preserve">  </w:t>
      </w:r>
      <w:bookmarkEnd w:id="1"/>
    </w:p>
    <w:p w14:paraId="3B104EBD"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 CHECK FOR DIAGNOSTIC TROUBLE CODES (DTCS) </w:t>
      </w:r>
    </w:p>
    <w:p w14:paraId="7BA986EB"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DTCs P0300, P0301, P0302, P0303, P0304, P0305, P0306, P0307, P0308, P0309, P0310, P0313, P0315, P0316 or P1336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3EF8407F"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1A9E98C"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E71633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76534C2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54CF2A38"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For DTC P0315, GO to </w:t>
            </w:r>
            <w:hyperlink r:id="rId11" w:anchor="pptHD19" w:history="1">
              <w:r w:rsidRPr="00AC4628">
                <w:rPr>
                  <w:rFonts w:ascii="Arial" w:eastAsia="Times New Roman" w:hAnsi="Arial" w:cs="Arial"/>
                  <w:color w:val="0000FF"/>
                  <w:sz w:val="20"/>
                  <w:szCs w:val="20"/>
                  <w:u w:val="single"/>
                </w:rPr>
                <w:t xml:space="preserve">HD19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DTC P1336, GO to </w:t>
            </w:r>
            <w:hyperlink r:id="rId12" w:anchor="pptHD16" w:history="1">
              <w:r w:rsidRPr="00AC4628">
                <w:rPr>
                  <w:rFonts w:ascii="Arial" w:eastAsia="Times New Roman" w:hAnsi="Arial" w:cs="Arial"/>
                  <w:color w:val="0000FF"/>
                  <w:sz w:val="20"/>
                  <w:szCs w:val="20"/>
                  <w:u w:val="single"/>
                </w:rPr>
                <w:t xml:space="preserve">HD16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all others, GO to </w:t>
            </w:r>
            <w:hyperlink r:id="rId13" w:anchor="pptHD2" w:history="1">
              <w:r w:rsidRPr="00AC4628">
                <w:rPr>
                  <w:rFonts w:ascii="Arial" w:eastAsia="Times New Roman" w:hAnsi="Arial" w:cs="Arial"/>
                  <w:color w:val="0000FF"/>
                  <w:sz w:val="20"/>
                  <w:szCs w:val="20"/>
                  <w:u w:val="single"/>
                </w:rPr>
                <w:t xml:space="preserve">HD2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A937745"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RETURN to </w:t>
            </w:r>
            <w:hyperlink r:id="rId14" w:tgtFrame="_parent" w:history="1">
              <w:r w:rsidRPr="00AC4628">
                <w:rPr>
                  <w:rFonts w:ascii="Arial" w:eastAsia="Times New Roman" w:hAnsi="Arial" w:cs="Arial"/>
                  <w:color w:val="0000FF"/>
                  <w:sz w:val="20"/>
                  <w:szCs w:val="20"/>
                  <w:u w:val="single"/>
                </w:rPr>
                <w:t xml:space="preserve">Section 3 </w:t>
              </w:r>
            </w:hyperlink>
            <w:r w:rsidRPr="00AC4628">
              <w:rPr>
                <w:rFonts w:ascii="Arial" w:eastAsia="Times New Roman" w:hAnsi="Arial" w:cs="Arial"/>
                <w:sz w:val="20"/>
                <w:szCs w:val="20"/>
              </w:rPr>
              <w:t xml:space="preserve">, Symptom Charts for further direction. </w:t>
            </w:r>
          </w:p>
        </w:tc>
      </w:tr>
    </w:tbl>
    <w:p w14:paraId="749CABC9" w14:textId="77777777" w:rsidR="00AC4628" w:rsidRPr="00AC4628" w:rsidRDefault="00AC4628" w:rsidP="00AC4628">
      <w:pPr>
        <w:spacing w:after="0" w:line="240" w:lineRule="auto"/>
        <w:rPr>
          <w:rFonts w:ascii="Arial" w:eastAsia="Times New Roman" w:hAnsi="Arial" w:cs="Arial"/>
          <w:sz w:val="24"/>
          <w:szCs w:val="24"/>
        </w:rPr>
      </w:pPr>
      <w:bookmarkStart w:id="2" w:name="pptHD2"/>
      <w:r w:rsidRPr="00AC4628">
        <w:rPr>
          <w:rFonts w:ascii="Arial" w:eastAsia="Times New Roman" w:hAnsi="Arial" w:cs="Arial"/>
          <w:color w:val="0000FF"/>
          <w:sz w:val="20"/>
          <w:szCs w:val="20"/>
        </w:rPr>
        <w:lastRenderedPageBreak/>
        <w:t xml:space="preserve">  </w:t>
      </w:r>
      <w:bookmarkEnd w:id="2"/>
    </w:p>
    <w:p w14:paraId="39772C8A"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HD2 VIEW THE PCM MISFIRE FREEZE FRAME DATA </w:t>
      </w:r>
    </w:p>
    <w:p w14:paraId="2BF480FA"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misfire freeze frame data may be used to determine the operating conditions when the misfire DTC was set. </w:t>
      </w:r>
    </w:p>
    <w:p w14:paraId="5E04BE4D" w14:textId="77777777" w:rsidR="00AC4628" w:rsidRPr="00AC4628" w:rsidRDefault="00AC4628" w:rsidP="00AC4628">
      <w:pPr>
        <w:numPr>
          <w:ilvl w:val="0"/>
          <w:numId w:val="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Retrieve and record any available misfire freeze frame data PID values from the PCM. </w:t>
      </w:r>
    </w:p>
    <w:p w14:paraId="770574C0" w14:textId="77777777" w:rsidR="00AC4628" w:rsidRPr="00AC4628" w:rsidRDefault="00AC4628" w:rsidP="00AC4628">
      <w:pPr>
        <w:numPr>
          <w:ilvl w:val="0"/>
          <w:numId w:val="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Compare recorded freeze frame data PID values to the typical reference values in </w:t>
      </w:r>
      <w:hyperlink r:id="rId15" w:tgtFrame="_parent" w:history="1">
        <w:r w:rsidRPr="00AC4628">
          <w:rPr>
            <w:rFonts w:ascii="Arial" w:eastAsia="Times New Roman" w:hAnsi="Arial" w:cs="Arial"/>
            <w:color w:val="0000FF"/>
            <w:sz w:val="20"/>
            <w:szCs w:val="20"/>
            <w:u w:val="single"/>
          </w:rPr>
          <w:t xml:space="preserve">Section 6 </w:t>
        </w:r>
      </w:hyperlink>
      <w:r w:rsidRPr="00AC4628">
        <w:rPr>
          <w:rFonts w:ascii="Arial" w:eastAsia="Times New Roman" w:hAnsi="Arial" w:cs="Arial"/>
          <w:sz w:val="20"/>
          <w:szCs w:val="20"/>
        </w:rPr>
        <w:t xml:space="preserve">, Reference Values. </w:t>
      </w:r>
    </w:p>
    <w:p w14:paraId="275CCF5B"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any values out of range?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630D356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E8B9539"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BE88A44"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4FF9AA3E"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CC5D2E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REFER to the table in Pinpoint Test Z to find corresponding circuit, and PROCEED with the intermittent diagnosis. </w:t>
            </w:r>
            <w:r w:rsidRPr="00AC4628">
              <w:rPr>
                <w:rFonts w:ascii="Arial" w:eastAsia="Times New Roman" w:hAnsi="Arial" w:cs="Arial"/>
                <w:sz w:val="20"/>
                <w:szCs w:val="20"/>
              </w:rPr>
              <w:br/>
            </w:r>
            <w:r w:rsidRPr="00AC4628">
              <w:rPr>
                <w:rFonts w:ascii="Arial" w:eastAsia="Times New Roman" w:hAnsi="Arial" w:cs="Arial"/>
                <w:sz w:val="20"/>
                <w:szCs w:val="20"/>
              </w:rPr>
              <w:br/>
              <w:t xml:space="preserve">GO to Pinpoint Test </w:t>
            </w:r>
            <w:hyperlink r:id="rId16" w:history="1">
              <w:r w:rsidRPr="00AC4628">
                <w:rPr>
                  <w:rFonts w:ascii="Arial" w:eastAsia="Times New Roman" w:hAnsi="Arial" w:cs="Arial"/>
                  <w:color w:val="0000FF"/>
                  <w:sz w:val="20"/>
                  <w:szCs w:val="20"/>
                  <w:u w:val="single"/>
                </w:rPr>
                <w:t xml:space="preserve">Z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38F41C"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17" w:anchor="pptHD3" w:history="1">
              <w:r w:rsidRPr="00AC4628">
                <w:rPr>
                  <w:rFonts w:ascii="Arial" w:eastAsia="Times New Roman" w:hAnsi="Arial" w:cs="Arial"/>
                  <w:color w:val="0000FF"/>
                  <w:sz w:val="20"/>
                  <w:szCs w:val="20"/>
                  <w:u w:val="single"/>
                </w:rPr>
                <w:t xml:space="preserve">HD3 </w:t>
              </w:r>
            </w:hyperlink>
            <w:r w:rsidRPr="00AC4628">
              <w:rPr>
                <w:rFonts w:ascii="Arial" w:eastAsia="Times New Roman" w:hAnsi="Arial" w:cs="Arial"/>
                <w:sz w:val="20"/>
                <w:szCs w:val="20"/>
              </w:rPr>
              <w:t xml:space="preserve">. </w:t>
            </w:r>
          </w:p>
        </w:tc>
      </w:tr>
    </w:tbl>
    <w:p w14:paraId="3804DEB8" w14:textId="77777777" w:rsidR="00AC4628" w:rsidRPr="00AC4628" w:rsidRDefault="00AC4628" w:rsidP="00AC4628">
      <w:pPr>
        <w:spacing w:after="0" w:line="240" w:lineRule="auto"/>
        <w:rPr>
          <w:rFonts w:ascii="Arial" w:eastAsia="Times New Roman" w:hAnsi="Arial" w:cs="Arial"/>
          <w:sz w:val="24"/>
          <w:szCs w:val="24"/>
        </w:rPr>
      </w:pPr>
      <w:bookmarkStart w:id="3" w:name="pptHD3"/>
      <w:r w:rsidRPr="00AC4628">
        <w:rPr>
          <w:rFonts w:ascii="Arial" w:eastAsia="Times New Roman" w:hAnsi="Arial" w:cs="Arial"/>
          <w:color w:val="0000FF"/>
          <w:sz w:val="20"/>
          <w:szCs w:val="20"/>
        </w:rPr>
        <w:t xml:space="preserve">  </w:t>
      </w:r>
      <w:bookmarkEnd w:id="3"/>
    </w:p>
    <w:p w14:paraId="2DE11CA6"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HD3 RELATIVE COMPRESSION TEST </w:t>
      </w:r>
    </w:p>
    <w:p w14:paraId="3014E40C"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IDS test referenced in this step may not be available on all vehicles. Follow the YES answer if the IDS test is not available. </w:t>
      </w:r>
    </w:p>
    <w:p w14:paraId="2C7D6EBC" w14:textId="77777777" w:rsidR="00AC4628" w:rsidRPr="00AC4628" w:rsidRDefault="00AC4628" w:rsidP="00AC4628">
      <w:pPr>
        <w:numPr>
          <w:ilvl w:val="0"/>
          <w:numId w:val="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Relative Compression Test. Refer to the instruction manual provided by the scan tool manufacturer. </w:t>
      </w:r>
    </w:p>
    <w:p w14:paraId="630DFBFC"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Do all cylinders pass the test?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20AEDFE1"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A88DCA6"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F858792"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2112975B"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FCF8D88"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18" w:anchor="pptHD4" w:history="1">
              <w:r w:rsidRPr="00AC4628">
                <w:rPr>
                  <w:rFonts w:ascii="Arial" w:eastAsia="Times New Roman" w:hAnsi="Arial" w:cs="Arial"/>
                  <w:color w:val="0000FF"/>
                  <w:sz w:val="20"/>
                  <w:szCs w:val="20"/>
                  <w:u w:val="single"/>
                </w:rPr>
                <w:t xml:space="preserve">HD4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8758F9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CARRY OUT a cylinder compression test on the suspected cylinder. REFER to the Workshop Manual Section 303-00, Engine System - General Information to diagnose the </w:t>
            </w:r>
            <w:proofErr w:type="spellStart"/>
            <w:proofErr w:type="gramStart"/>
            <w:r w:rsidRPr="00AC4628">
              <w:rPr>
                <w:rFonts w:ascii="Arial" w:eastAsia="Times New Roman" w:hAnsi="Arial" w:cs="Arial"/>
                <w:sz w:val="20"/>
                <w:szCs w:val="20"/>
              </w:rPr>
              <w:t>non contributing</w:t>
            </w:r>
            <w:proofErr w:type="spellEnd"/>
            <w:proofErr w:type="gramEnd"/>
            <w:r w:rsidRPr="00AC4628">
              <w:rPr>
                <w:rFonts w:ascii="Arial" w:eastAsia="Times New Roman" w:hAnsi="Arial" w:cs="Arial"/>
                <w:sz w:val="20"/>
                <w:szCs w:val="20"/>
              </w:rPr>
              <w:t xml:space="preserve"> cylinder concern. </w:t>
            </w:r>
          </w:p>
        </w:tc>
      </w:tr>
    </w:tbl>
    <w:p w14:paraId="61454F6E" w14:textId="77777777" w:rsidR="00AC4628" w:rsidRPr="00AC4628" w:rsidRDefault="00AC4628" w:rsidP="00AC4628">
      <w:pPr>
        <w:spacing w:after="0" w:line="240" w:lineRule="auto"/>
        <w:rPr>
          <w:rFonts w:ascii="Arial" w:eastAsia="Times New Roman" w:hAnsi="Arial" w:cs="Arial"/>
          <w:sz w:val="24"/>
          <w:szCs w:val="24"/>
        </w:rPr>
      </w:pPr>
      <w:bookmarkStart w:id="4" w:name="pptHD4"/>
      <w:r w:rsidRPr="00AC4628">
        <w:rPr>
          <w:rFonts w:ascii="Arial" w:eastAsia="Times New Roman" w:hAnsi="Arial" w:cs="Arial"/>
          <w:color w:val="0000FF"/>
          <w:sz w:val="20"/>
          <w:szCs w:val="20"/>
        </w:rPr>
        <w:t xml:space="preserve">  </w:t>
      </w:r>
      <w:bookmarkEnd w:id="4"/>
    </w:p>
    <w:p w14:paraId="3B0512D7"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HD4 CHECK FOR OTHER NON-MISFIRE CONTINUOUS MEMORY DTCS </w:t>
      </w:r>
    </w:p>
    <w:p w14:paraId="4CB0A0D0" w14:textId="77777777" w:rsidR="00AC4628" w:rsidRPr="00AC4628" w:rsidRDefault="00AC4628" w:rsidP="00AC4628">
      <w:pPr>
        <w:numPr>
          <w:ilvl w:val="0"/>
          <w:numId w:val="3"/>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Retrieve the PCM continuous memory DTCs. </w:t>
      </w:r>
    </w:p>
    <w:p w14:paraId="2F163C2E"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there any non-misfire continuous memory DTCs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2158AC4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30F8AC7"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64BB483"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1F301968"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1D51FF4"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DISREGARD the current diagnostic trouble code (DTC) at this time. DIAGNOSE the next </w:t>
            </w:r>
            <w:r w:rsidRPr="00AC4628">
              <w:rPr>
                <w:rFonts w:ascii="Arial" w:eastAsia="Times New Roman" w:hAnsi="Arial" w:cs="Arial"/>
                <w:sz w:val="20"/>
                <w:szCs w:val="20"/>
              </w:rPr>
              <w:lastRenderedPageBreak/>
              <w:t xml:space="preserve">DTC. GO to Section 4, </w:t>
            </w:r>
            <w:hyperlink r:id="rId19" w:history="1">
              <w:r w:rsidRPr="00AC4628">
                <w:rPr>
                  <w:rFonts w:ascii="Arial" w:eastAsia="Times New Roman" w:hAnsi="Arial" w:cs="Arial"/>
                  <w:color w:val="0000FF"/>
                  <w:sz w:val="20"/>
                  <w:szCs w:val="20"/>
                  <w:u w:val="single"/>
                </w:rPr>
                <w:t xml:space="preserve">Diagnostic Trouble Code (DTC) Charts and Descriptions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4837C93E"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lastRenderedPageBreak/>
              <w:t xml:space="preserve">GO to </w:t>
            </w:r>
            <w:hyperlink r:id="rId20" w:anchor="pptHD5" w:history="1">
              <w:r w:rsidRPr="00AC4628">
                <w:rPr>
                  <w:rFonts w:ascii="Arial" w:eastAsia="Times New Roman" w:hAnsi="Arial" w:cs="Arial"/>
                  <w:color w:val="0000FF"/>
                  <w:sz w:val="20"/>
                  <w:szCs w:val="20"/>
                  <w:u w:val="single"/>
                </w:rPr>
                <w:t xml:space="preserve">HD5 </w:t>
              </w:r>
            </w:hyperlink>
            <w:r w:rsidRPr="00AC4628">
              <w:rPr>
                <w:rFonts w:ascii="Arial" w:eastAsia="Times New Roman" w:hAnsi="Arial" w:cs="Arial"/>
                <w:sz w:val="20"/>
                <w:szCs w:val="20"/>
              </w:rPr>
              <w:t xml:space="preserve">. </w:t>
            </w:r>
          </w:p>
        </w:tc>
      </w:tr>
    </w:tbl>
    <w:p w14:paraId="134B6202" w14:textId="77777777" w:rsidR="00AC4628" w:rsidRPr="00AC4628" w:rsidRDefault="00AC4628" w:rsidP="00AC4628">
      <w:pPr>
        <w:spacing w:after="0" w:line="240" w:lineRule="auto"/>
        <w:rPr>
          <w:rFonts w:ascii="Arial" w:eastAsia="Times New Roman" w:hAnsi="Arial" w:cs="Arial"/>
          <w:sz w:val="24"/>
          <w:szCs w:val="24"/>
        </w:rPr>
      </w:pPr>
      <w:bookmarkStart w:id="5" w:name="pptHD5"/>
      <w:r w:rsidRPr="00AC4628">
        <w:rPr>
          <w:rFonts w:ascii="Arial" w:eastAsia="Times New Roman" w:hAnsi="Arial" w:cs="Arial"/>
          <w:color w:val="0000FF"/>
          <w:sz w:val="20"/>
          <w:szCs w:val="20"/>
        </w:rPr>
        <w:t xml:space="preserve">  </w:t>
      </w:r>
      <w:bookmarkEnd w:id="5"/>
    </w:p>
    <w:p w14:paraId="4DFB952E"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HD5 CHECK FOR ANY KOEO SELF-TEST DTCS </w:t>
      </w:r>
    </w:p>
    <w:p w14:paraId="4796F73A" w14:textId="77777777" w:rsidR="00AC4628" w:rsidRPr="00AC4628" w:rsidRDefault="00AC4628" w:rsidP="00AC4628">
      <w:pPr>
        <w:numPr>
          <w:ilvl w:val="0"/>
          <w:numId w:val="4"/>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PCM KOEO self-test. </w:t>
      </w:r>
    </w:p>
    <w:p w14:paraId="05974D08"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any KOEO DTCs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651C6469"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1872E10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A2FC16F"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4B267AAC"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D450CFA"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DISREGARD the current diagnostic trouble code (DTC) at this time. DIAGNOSE the next DTC. GO to Section 4, </w:t>
            </w:r>
            <w:hyperlink r:id="rId21" w:history="1">
              <w:r w:rsidRPr="00AC4628">
                <w:rPr>
                  <w:rFonts w:ascii="Arial" w:eastAsia="Times New Roman" w:hAnsi="Arial" w:cs="Arial"/>
                  <w:color w:val="0000FF"/>
                  <w:sz w:val="20"/>
                  <w:szCs w:val="20"/>
                  <w:u w:val="single"/>
                </w:rPr>
                <w:t xml:space="preserve">Diagnostic Trouble Code (DTC) Charts and Descriptions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D0F9DD3"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22" w:anchor="pptHD6" w:history="1">
              <w:r w:rsidRPr="00AC4628">
                <w:rPr>
                  <w:rFonts w:ascii="Arial" w:eastAsia="Times New Roman" w:hAnsi="Arial" w:cs="Arial"/>
                  <w:color w:val="0000FF"/>
                  <w:sz w:val="20"/>
                  <w:szCs w:val="20"/>
                  <w:u w:val="single"/>
                </w:rPr>
                <w:t xml:space="preserve">HD6 </w:t>
              </w:r>
            </w:hyperlink>
            <w:r w:rsidRPr="00AC4628">
              <w:rPr>
                <w:rFonts w:ascii="Arial" w:eastAsia="Times New Roman" w:hAnsi="Arial" w:cs="Arial"/>
                <w:sz w:val="20"/>
                <w:szCs w:val="20"/>
              </w:rPr>
              <w:t xml:space="preserve">. </w:t>
            </w:r>
          </w:p>
        </w:tc>
      </w:tr>
    </w:tbl>
    <w:p w14:paraId="1E3CFC37" w14:textId="77777777" w:rsidR="00AC4628" w:rsidRPr="00AC4628" w:rsidRDefault="00AC4628" w:rsidP="00AC4628">
      <w:pPr>
        <w:spacing w:after="0" w:line="240" w:lineRule="auto"/>
        <w:rPr>
          <w:rFonts w:ascii="Arial" w:eastAsia="Times New Roman" w:hAnsi="Arial" w:cs="Arial"/>
          <w:sz w:val="24"/>
          <w:szCs w:val="24"/>
        </w:rPr>
      </w:pPr>
      <w:bookmarkStart w:id="6" w:name="pptHD6"/>
      <w:r w:rsidRPr="00AC4628">
        <w:rPr>
          <w:rFonts w:ascii="Arial" w:eastAsia="Times New Roman" w:hAnsi="Arial" w:cs="Arial"/>
          <w:color w:val="0000FF"/>
          <w:sz w:val="20"/>
          <w:szCs w:val="20"/>
        </w:rPr>
        <w:t xml:space="preserve">  </w:t>
      </w:r>
      <w:bookmarkEnd w:id="6"/>
    </w:p>
    <w:p w14:paraId="24A49AC1"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HD6 CHECK FOR ANY KOER DTCS </w:t>
      </w:r>
    </w:p>
    <w:p w14:paraId="59D1B09C" w14:textId="77777777" w:rsidR="00AC4628" w:rsidRPr="00AC4628" w:rsidRDefault="00AC4628" w:rsidP="00AC4628">
      <w:pPr>
        <w:numPr>
          <w:ilvl w:val="0"/>
          <w:numId w:val="5"/>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PCM KOER self-test. </w:t>
      </w:r>
    </w:p>
    <w:p w14:paraId="5C7129FC"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any KOER DTCs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247C36E4"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7C64962A"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9E1BF7F"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4880FE5D"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C5294CE"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DISREGARD the current diagnostic trouble code (DTC) at this time. DIAGNOSE the next DTC. GO to Section 4, </w:t>
            </w:r>
            <w:hyperlink r:id="rId23" w:history="1">
              <w:r w:rsidRPr="00AC4628">
                <w:rPr>
                  <w:rFonts w:ascii="Arial" w:eastAsia="Times New Roman" w:hAnsi="Arial" w:cs="Arial"/>
                  <w:color w:val="0000FF"/>
                  <w:sz w:val="20"/>
                  <w:szCs w:val="20"/>
                  <w:u w:val="single"/>
                </w:rPr>
                <w:t xml:space="preserve">Diagnostic Trouble Code (DTC) Charts and Descriptions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72383B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24" w:anchor="pptHD7" w:history="1">
              <w:r w:rsidRPr="00AC4628">
                <w:rPr>
                  <w:rFonts w:ascii="Arial" w:eastAsia="Times New Roman" w:hAnsi="Arial" w:cs="Arial"/>
                  <w:color w:val="0000FF"/>
                  <w:sz w:val="20"/>
                  <w:szCs w:val="20"/>
                  <w:u w:val="single"/>
                </w:rPr>
                <w:t xml:space="preserve">HD7 </w:t>
              </w:r>
            </w:hyperlink>
            <w:r w:rsidRPr="00AC4628">
              <w:rPr>
                <w:rFonts w:ascii="Arial" w:eastAsia="Times New Roman" w:hAnsi="Arial" w:cs="Arial"/>
                <w:sz w:val="20"/>
                <w:szCs w:val="20"/>
              </w:rPr>
              <w:t xml:space="preserve">. </w:t>
            </w:r>
          </w:p>
        </w:tc>
      </w:tr>
    </w:tbl>
    <w:p w14:paraId="17AB0B6E" w14:textId="77777777" w:rsidR="00AC4628" w:rsidRPr="00AC4628" w:rsidRDefault="00AC4628" w:rsidP="00AC4628">
      <w:pPr>
        <w:spacing w:after="0" w:line="240" w:lineRule="auto"/>
        <w:rPr>
          <w:rFonts w:ascii="Arial" w:eastAsia="Times New Roman" w:hAnsi="Arial" w:cs="Arial"/>
          <w:sz w:val="24"/>
          <w:szCs w:val="24"/>
        </w:rPr>
      </w:pPr>
      <w:bookmarkStart w:id="7" w:name="pptHD7"/>
      <w:r w:rsidRPr="00AC4628">
        <w:rPr>
          <w:rFonts w:ascii="Arial" w:eastAsia="Times New Roman" w:hAnsi="Arial" w:cs="Arial"/>
          <w:color w:val="0000FF"/>
          <w:sz w:val="20"/>
          <w:szCs w:val="20"/>
        </w:rPr>
        <w:t xml:space="preserve">  </w:t>
      </w:r>
      <w:bookmarkEnd w:id="7"/>
    </w:p>
    <w:p w14:paraId="17E2460B"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HD7 CYLINDER POWER BALANCE TEST </w:t>
      </w:r>
    </w:p>
    <w:p w14:paraId="5EA5C79F"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IDS test referenced in this step may not be available on all vehicles. Follow the YES answer if the IDS test is not available. </w:t>
      </w:r>
    </w:p>
    <w:p w14:paraId="18E7FE5F" w14:textId="77777777" w:rsidR="00AC4628" w:rsidRPr="00AC4628" w:rsidRDefault="00AC4628" w:rsidP="00AC4628">
      <w:pPr>
        <w:numPr>
          <w:ilvl w:val="0"/>
          <w:numId w:val="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Power Balance Test. Refer to the instruction manual provided by the scan tool manufacturer. </w:t>
      </w:r>
    </w:p>
    <w:p w14:paraId="171653A9"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all cylinders contributing correctly during the power balance test?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195D01D7"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E94495E"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9CF8639"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05661B1F"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01C536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25" w:anchor="pptHD9" w:history="1">
              <w:r w:rsidRPr="00AC4628">
                <w:rPr>
                  <w:rFonts w:ascii="Arial" w:eastAsia="Times New Roman" w:hAnsi="Arial" w:cs="Arial"/>
                  <w:color w:val="0000FF"/>
                  <w:sz w:val="20"/>
                  <w:szCs w:val="20"/>
                  <w:u w:val="single"/>
                </w:rPr>
                <w:t xml:space="preserve">HD9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79B73B2D"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26" w:anchor="pptHD8" w:history="1">
              <w:r w:rsidRPr="00AC4628">
                <w:rPr>
                  <w:rFonts w:ascii="Arial" w:eastAsia="Times New Roman" w:hAnsi="Arial" w:cs="Arial"/>
                  <w:color w:val="0000FF"/>
                  <w:sz w:val="20"/>
                  <w:szCs w:val="20"/>
                  <w:u w:val="single"/>
                </w:rPr>
                <w:t xml:space="preserve">HD8 </w:t>
              </w:r>
            </w:hyperlink>
            <w:r w:rsidRPr="00AC4628">
              <w:rPr>
                <w:rFonts w:ascii="Arial" w:eastAsia="Times New Roman" w:hAnsi="Arial" w:cs="Arial"/>
                <w:sz w:val="20"/>
                <w:szCs w:val="20"/>
              </w:rPr>
              <w:t xml:space="preserve">. </w:t>
            </w:r>
          </w:p>
        </w:tc>
      </w:tr>
    </w:tbl>
    <w:p w14:paraId="392B2BC9" w14:textId="77777777" w:rsidR="00AC4628" w:rsidRPr="00AC4628" w:rsidRDefault="00AC4628" w:rsidP="00AC4628">
      <w:pPr>
        <w:spacing w:after="0" w:line="240" w:lineRule="auto"/>
        <w:rPr>
          <w:rFonts w:ascii="Arial" w:eastAsia="Times New Roman" w:hAnsi="Arial" w:cs="Arial"/>
          <w:sz w:val="24"/>
          <w:szCs w:val="24"/>
        </w:rPr>
      </w:pPr>
      <w:bookmarkStart w:id="8" w:name="pptHD8"/>
      <w:r w:rsidRPr="00AC4628">
        <w:rPr>
          <w:rFonts w:ascii="Arial" w:eastAsia="Times New Roman" w:hAnsi="Arial" w:cs="Arial"/>
          <w:color w:val="0000FF"/>
          <w:sz w:val="20"/>
          <w:szCs w:val="20"/>
        </w:rPr>
        <w:t xml:space="preserve">  </w:t>
      </w:r>
      <w:bookmarkEnd w:id="8"/>
    </w:p>
    <w:p w14:paraId="483B8859"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HD8 CHECK THE IGNITION SYSTEM FOR CONCERNS </w:t>
      </w:r>
    </w:p>
    <w:p w14:paraId="2EEA9F5E" w14:textId="77777777" w:rsidR="00AC4628" w:rsidRPr="00AC4628" w:rsidRDefault="00AC4628" w:rsidP="00AC4628">
      <w:pPr>
        <w:numPr>
          <w:ilvl w:val="0"/>
          <w:numId w:val="7"/>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For ignition coil on plug (COP) equipped vehicles, GO to </w:t>
      </w:r>
      <w:hyperlink r:id="rId27" w:anchor="pptJB4" w:history="1">
        <w:r w:rsidRPr="00AC4628">
          <w:rPr>
            <w:rFonts w:ascii="Arial" w:eastAsia="Times New Roman" w:hAnsi="Arial" w:cs="Arial"/>
            <w:color w:val="0000FF"/>
            <w:sz w:val="20"/>
            <w:szCs w:val="20"/>
            <w:u w:val="single"/>
          </w:rPr>
          <w:t xml:space="preserve">JB4 </w:t>
        </w:r>
      </w:hyperlink>
      <w:r w:rsidRPr="00AC4628">
        <w:rPr>
          <w:rFonts w:ascii="Arial" w:eastAsia="Times New Roman" w:hAnsi="Arial" w:cs="Arial"/>
          <w:sz w:val="20"/>
          <w:szCs w:val="20"/>
        </w:rPr>
        <w:t xml:space="preserve">and follow the pinpoint test direction. </w:t>
      </w:r>
    </w:p>
    <w:p w14:paraId="79F0953D" w14:textId="77777777" w:rsidR="00AC4628" w:rsidRPr="00AC4628" w:rsidRDefault="00AC4628" w:rsidP="00AC4628">
      <w:pPr>
        <w:numPr>
          <w:ilvl w:val="0"/>
          <w:numId w:val="7"/>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lastRenderedPageBreak/>
        <w:t xml:space="preserve">For ignition coil pack equipped vehicles, GO to </w:t>
      </w:r>
      <w:hyperlink r:id="rId28" w:anchor="pptJC4" w:history="1">
        <w:r w:rsidRPr="00AC4628">
          <w:rPr>
            <w:rFonts w:ascii="Arial" w:eastAsia="Times New Roman" w:hAnsi="Arial" w:cs="Arial"/>
            <w:color w:val="0000FF"/>
            <w:sz w:val="20"/>
            <w:szCs w:val="20"/>
            <w:u w:val="single"/>
          </w:rPr>
          <w:t xml:space="preserve">JC4 </w:t>
        </w:r>
      </w:hyperlink>
      <w:r w:rsidRPr="00AC4628">
        <w:rPr>
          <w:rFonts w:ascii="Arial" w:eastAsia="Times New Roman" w:hAnsi="Arial" w:cs="Arial"/>
          <w:sz w:val="20"/>
          <w:szCs w:val="20"/>
        </w:rPr>
        <w:t xml:space="preserve">and follow the pinpoint test direction. </w:t>
      </w:r>
    </w:p>
    <w:p w14:paraId="1D9A38ED"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an ignition related concern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2D2A6A6"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086A800"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8E7E1EB"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06820799"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6500393"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as necessary.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6A5ED0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29" w:anchor="pptHD9" w:history="1">
              <w:r w:rsidRPr="00AC4628">
                <w:rPr>
                  <w:rFonts w:ascii="Arial" w:eastAsia="Times New Roman" w:hAnsi="Arial" w:cs="Arial"/>
                  <w:color w:val="0000FF"/>
                  <w:sz w:val="20"/>
                  <w:szCs w:val="20"/>
                  <w:u w:val="single"/>
                </w:rPr>
                <w:t xml:space="preserve">HD9 </w:t>
              </w:r>
            </w:hyperlink>
            <w:r w:rsidRPr="00AC4628">
              <w:rPr>
                <w:rFonts w:ascii="Arial" w:eastAsia="Times New Roman" w:hAnsi="Arial" w:cs="Arial"/>
                <w:sz w:val="20"/>
                <w:szCs w:val="20"/>
              </w:rPr>
              <w:t xml:space="preserve">. </w:t>
            </w:r>
          </w:p>
        </w:tc>
      </w:tr>
    </w:tbl>
    <w:p w14:paraId="456A2FF4" w14:textId="77777777" w:rsidR="00AC4628" w:rsidRPr="00AC4628" w:rsidRDefault="00AC4628" w:rsidP="00AC4628">
      <w:pPr>
        <w:spacing w:after="0" w:line="240" w:lineRule="auto"/>
        <w:rPr>
          <w:rFonts w:ascii="Arial" w:eastAsia="Times New Roman" w:hAnsi="Arial" w:cs="Arial"/>
          <w:sz w:val="24"/>
          <w:szCs w:val="24"/>
        </w:rPr>
      </w:pPr>
      <w:bookmarkStart w:id="9" w:name="pptHD9"/>
      <w:r w:rsidRPr="00AC4628">
        <w:rPr>
          <w:rFonts w:ascii="Arial" w:eastAsia="Times New Roman" w:hAnsi="Arial" w:cs="Arial"/>
          <w:color w:val="0000FF"/>
          <w:sz w:val="20"/>
          <w:szCs w:val="20"/>
        </w:rPr>
        <w:t xml:space="preserve">  </w:t>
      </w:r>
      <w:bookmarkEnd w:id="9"/>
    </w:p>
    <w:p w14:paraId="15BE8666"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HD9 RELATIVE INJECTOR FLOW TEST </w:t>
      </w:r>
    </w:p>
    <w:p w14:paraId="4936B9F7"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IDS test referenced in this step may not be available on all vehicles. Follow the YES answer if the IDS test is not available. </w:t>
      </w:r>
    </w:p>
    <w:p w14:paraId="53891A70" w14:textId="77777777" w:rsidR="00AC4628" w:rsidRPr="00AC4628" w:rsidRDefault="00AC4628" w:rsidP="00AC4628">
      <w:pPr>
        <w:numPr>
          <w:ilvl w:val="0"/>
          <w:numId w:val="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Relative Injector Flow Test. Refer to the instruction manual provided by the scan tool manufacturer. </w:t>
      </w:r>
    </w:p>
    <w:p w14:paraId="4DC80F22"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all injectors flowing correctly?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7CED8BA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EF95A0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EFF8DBF"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755A8E2D"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012CF58"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30" w:anchor="pptHD10" w:history="1">
              <w:r w:rsidRPr="00AC4628">
                <w:rPr>
                  <w:rFonts w:ascii="Arial" w:eastAsia="Times New Roman" w:hAnsi="Arial" w:cs="Arial"/>
                  <w:color w:val="0000FF"/>
                  <w:sz w:val="20"/>
                  <w:szCs w:val="20"/>
                  <w:u w:val="single"/>
                </w:rPr>
                <w:t xml:space="preserve">HD10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CA948CC"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CHECK for a loose connection, and damaged or corroded pins. REPAIR as necessary. </w:t>
            </w:r>
            <w:r w:rsidRPr="00AC4628">
              <w:rPr>
                <w:rFonts w:ascii="Arial" w:eastAsia="Times New Roman" w:hAnsi="Arial" w:cs="Arial"/>
                <w:sz w:val="20"/>
                <w:szCs w:val="20"/>
              </w:rPr>
              <w:br/>
            </w:r>
            <w:r w:rsidRPr="00AC4628">
              <w:rPr>
                <w:rFonts w:ascii="Arial" w:eastAsia="Times New Roman" w:hAnsi="Arial" w:cs="Arial"/>
                <w:sz w:val="20"/>
                <w:szCs w:val="20"/>
              </w:rPr>
              <w:br/>
              <w:t xml:space="preserve">GO to </w:t>
            </w:r>
            <w:hyperlink r:id="rId31" w:anchor="pptHD10" w:history="1">
              <w:r w:rsidRPr="00AC4628">
                <w:rPr>
                  <w:rFonts w:ascii="Arial" w:eastAsia="Times New Roman" w:hAnsi="Arial" w:cs="Arial"/>
                  <w:color w:val="0000FF"/>
                  <w:sz w:val="20"/>
                  <w:szCs w:val="20"/>
                  <w:u w:val="single"/>
                </w:rPr>
                <w:t xml:space="preserve">HD10 </w:t>
              </w:r>
            </w:hyperlink>
            <w:r w:rsidRPr="00AC4628">
              <w:rPr>
                <w:rFonts w:ascii="Arial" w:eastAsia="Times New Roman" w:hAnsi="Arial" w:cs="Arial"/>
                <w:sz w:val="20"/>
                <w:szCs w:val="20"/>
              </w:rPr>
              <w:t xml:space="preserve">. </w:t>
            </w:r>
          </w:p>
        </w:tc>
      </w:tr>
    </w:tbl>
    <w:p w14:paraId="2E0D4CE9" w14:textId="77777777" w:rsidR="00AC4628" w:rsidRPr="00AC4628" w:rsidRDefault="00AC4628" w:rsidP="00AC4628">
      <w:pPr>
        <w:spacing w:after="0" w:line="240" w:lineRule="auto"/>
        <w:rPr>
          <w:rFonts w:ascii="Arial" w:eastAsia="Times New Roman" w:hAnsi="Arial" w:cs="Arial"/>
          <w:sz w:val="24"/>
          <w:szCs w:val="24"/>
        </w:rPr>
      </w:pPr>
      <w:bookmarkStart w:id="10" w:name="pptHD10"/>
      <w:r w:rsidRPr="00AC4628">
        <w:rPr>
          <w:rFonts w:ascii="Arial" w:eastAsia="Times New Roman" w:hAnsi="Arial" w:cs="Arial"/>
          <w:color w:val="0000FF"/>
          <w:sz w:val="20"/>
          <w:szCs w:val="20"/>
        </w:rPr>
        <w:t xml:space="preserve">  </w:t>
      </w:r>
      <w:bookmarkEnd w:id="10"/>
    </w:p>
    <w:p w14:paraId="4F4C4429"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HD10 CHECK THE FUEL SYSTEM FOR CONCERNS </w:t>
      </w:r>
    </w:p>
    <w:p w14:paraId="3BDFB79B" w14:textId="77777777" w:rsidR="00AC4628" w:rsidRPr="00AC4628" w:rsidRDefault="00AC4628" w:rsidP="00AC4628">
      <w:pPr>
        <w:numPr>
          <w:ilvl w:val="0"/>
          <w:numId w:val="9"/>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GO to Pinpoint Test </w:t>
      </w:r>
      <w:hyperlink r:id="rId32" w:history="1">
        <w:r w:rsidRPr="00AC4628">
          <w:rPr>
            <w:rFonts w:ascii="Arial" w:eastAsia="Times New Roman" w:hAnsi="Arial" w:cs="Arial"/>
            <w:color w:val="0000FF"/>
            <w:sz w:val="20"/>
            <w:szCs w:val="20"/>
            <w:u w:val="single"/>
          </w:rPr>
          <w:t xml:space="preserve">HC </w:t>
        </w:r>
      </w:hyperlink>
      <w:r w:rsidRPr="00AC4628">
        <w:rPr>
          <w:rFonts w:ascii="Arial" w:eastAsia="Times New Roman" w:hAnsi="Arial" w:cs="Arial"/>
          <w:sz w:val="20"/>
          <w:szCs w:val="20"/>
        </w:rPr>
        <w:t xml:space="preserve">and follow the pinpoint test direction. </w:t>
      </w:r>
    </w:p>
    <w:p w14:paraId="10937F91"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a fuel system related concern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07358D2C"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5919161"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C82F674"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546CC2D4"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C7579F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as necessary.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1D506A5"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33" w:anchor="pptHD11" w:history="1">
              <w:r w:rsidRPr="00AC4628">
                <w:rPr>
                  <w:rFonts w:ascii="Arial" w:eastAsia="Times New Roman" w:hAnsi="Arial" w:cs="Arial"/>
                  <w:color w:val="0000FF"/>
                  <w:sz w:val="20"/>
                  <w:szCs w:val="20"/>
                  <w:u w:val="single"/>
                </w:rPr>
                <w:t xml:space="preserve">HD11 </w:t>
              </w:r>
            </w:hyperlink>
            <w:r w:rsidRPr="00AC4628">
              <w:rPr>
                <w:rFonts w:ascii="Arial" w:eastAsia="Times New Roman" w:hAnsi="Arial" w:cs="Arial"/>
                <w:sz w:val="20"/>
                <w:szCs w:val="20"/>
              </w:rPr>
              <w:t xml:space="preserve">. </w:t>
            </w:r>
          </w:p>
        </w:tc>
      </w:tr>
    </w:tbl>
    <w:p w14:paraId="6B7B2584" w14:textId="77777777" w:rsidR="00AC4628" w:rsidRPr="00AC4628" w:rsidRDefault="00AC4628" w:rsidP="00AC4628">
      <w:pPr>
        <w:spacing w:after="0" w:line="240" w:lineRule="auto"/>
        <w:rPr>
          <w:rFonts w:ascii="Arial" w:eastAsia="Times New Roman" w:hAnsi="Arial" w:cs="Arial"/>
          <w:sz w:val="24"/>
          <w:szCs w:val="24"/>
        </w:rPr>
      </w:pPr>
      <w:bookmarkStart w:id="11" w:name="pptHD11"/>
      <w:r w:rsidRPr="00AC4628">
        <w:rPr>
          <w:rFonts w:ascii="Arial" w:eastAsia="Times New Roman" w:hAnsi="Arial" w:cs="Arial"/>
          <w:color w:val="0000FF"/>
          <w:sz w:val="20"/>
          <w:szCs w:val="20"/>
        </w:rPr>
        <w:t xml:space="preserve">  </w:t>
      </w:r>
      <w:bookmarkEnd w:id="11"/>
    </w:p>
    <w:p w14:paraId="6E5B255F"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HD11 CHECK THE VACUUM SYSTEM </w:t>
      </w:r>
    </w:p>
    <w:p w14:paraId="39B5A76C"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Some vacuum leaks can be heard. </w:t>
      </w:r>
    </w:p>
    <w:p w14:paraId="08E4A218" w14:textId="77777777" w:rsidR="00AC4628" w:rsidRPr="00AC4628" w:rsidRDefault="00AC4628" w:rsidP="00AC4628">
      <w:pPr>
        <w:numPr>
          <w:ilvl w:val="0"/>
          <w:numId w:val="1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Visually inspect the vacuum hoses for signs of damage or deterioration. A collapsed vacuum hose may cause a blockage to one of the various actuators or sensors. If a blockage is found remove the blockage or install new parts as necessary. </w:t>
      </w:r>
    </w:p>
    <w:p w14:paraId="462B2D9D"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the vehicle vacuum system OK?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04950EA8"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181B109"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lastRenderedPageBreak/>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771674E"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4627FBB1"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55FF083"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For Escape/Kuga 2.5L, </w:t>
            </w:r>
            <w:r w:rsidRPr="00AC4628">
              <w:rPr>
                <w:rFonts w:ascii="Arial" w:eastAsia="Times New Roman" w:hAnsi="Arial" w:cs="Arial"/>
                <w:sz w:val="20"/>
                <w:szCs w:val="20"/>
              </w:rPr>
              <w:br/>
            </w:r>
            <w:r w:rsidRPr="00AC4628">
              <w:rPr>
                <w:rFonts w:ascii="Arial" w:eastAsia="Times New Roman" w:hAnsi="Arial" w:cs="Arial"/>
                <w:sz w:val="20"/>
                <w:szCs w:val="20"/>
              </w:rPr>
              <w:br/>
              <w:t xml:space="preserve">Fusion 2.5L, and </w:t>
            </w:r>
            <w:r w:rsidRPr="00AC4628">
              <w:rPr>
                <w:rFonts w:ascii="Arial" w:eastAsia="Times New Roman" w:hAnsi="Arial" w:cs="Arial"/>
                <w:sz w:val="20"/>
                <w:szCs w:val="20"/>
              </w:rPr>
              <w:br/>
            </w:r>
            <w:r w:rsidRPr="00AC4628">
              <w:rPr>
                <w:rFonts w:ascii="Arial" w:eastAsia="Times New Roman" w:hAnsi="Arial" w:cs="Arial"/>
                <w:sz w:val="20"/>
                <w:szCs w:val="20"/>
              </w:rPr>
              <w:br/>
              <w:t xml:space="preserve">Transit Connect 2.5L, GO to </w:t>
            </w:r>
            <w:hyperlink r:id="rId34" w:anchor="pptHD12" w:history="1">
              <w:r w:rsidRPr="00AC4628">
                <w:rPr>
                  <w:rFonts w:ascii="Arial" w:eastAsia="Times New Roman" w:hAnsi="Arial" w:cs="Arial"/>
                  <w:color w:val="0000FF"/>
                  <w:sz w:val="20"/>
                  <w:szCs w:val="20"/>
                  <w:u w:val="single"/>
                </w:rPr>
                <w:t xml:space="preserve">HD12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all others, GO to </w:t>
            </w:r>
            <w:hyperlink r:id="rId35" w:anchor="pptHD14" w:history="1">
              <w:r w:rsidRPr="00AC4628">
                <w:rPr>
                  <w:rFonts w:ascii="Arial" w:eastAsia="Times New Roman" w:hAnsi="Arial" w:cs="Arial"/>
                  <w:color w:val="0000FF"/>
                  <w:sz w:val="20"/>
                  <w:szCs w:val="20"/>
                  <w:u w:val="single"/>
                </w:rPr>
                <w:t xml:space="preserve">HD14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C9AB53F"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the vacuum system.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r>
    </w:tbl>
    <w:p w14:paraId="06EF8BEC" w14:textId="77777777" w:rsidR="00AC4628" w:rsidRPr="00AC4628" w:rsidRDefault="00AC4628" w:rsidP="00AC4628">
      <w:pPr>
        <w:spacing w:after="0" w:line="240" w:lineRule="auto"/>
        <w:rPr>
          <w:rFonts w:ascii="Arial" w:eastAsia="Times New Roman" w:hAnsi="Arial" w:cs="Arial"/>
          <w:sz w:val="24"/>
          <w:szCs w:val="24"/>
        </w:rPr>
      </w:pPr>
      <w:bookmarkStart w:id="12" w:name="pptHD12"/>
      <w:r w:rsidRPr="00AC4628">
        <w:rPr>
          <w:rFonts w:ascii="Arial" w:eastAsia="Times New Roman" w:hAnsi="Arial" w:cs="Arial"/>
          <w:color w:val="0000FF"/>
          <w:sz w:val="20"/>
          <w:szCs w:val="20"/>
        </w:rPr>
        <w:t xml:space="preserve">  </w:t>
      </w:r>
      <w:bookmarkEnd w:id="12"/>
    </w:p>
    <w:p w14:paraId="2ED78F50"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HD12 MONITOR THE EEGR SYSTEM RELATED PIDS </w:t>
      </w:r>
    </w:p>
    <w:p w14:paraId="1EA1BAD8"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running. </w:t>
      </w:r>
    </w:p>
    <w:p w14:paraId="3D89AE96"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Bring the engine to normal operating temperature. </w:t>
      </w:r>
    </w:p>
    <w:p w14:paraId="65FB7A38"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Access the PCM and monitor the EGRMC1F (MODE), EGRMC2F (MODE), EGRMC3F (MODE) and EGRMC4F (MODE) PIDs. </w:t>
      </w:r>
    </w:p>
    <w:p w14:paraId="7B8CAC5A"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Access the PCM and monitor the MAP (PRESS) PID. </w:t>
      </w:r>
    </w:p>
    <w:p w14:paraId="5EBCFC1E"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Record the PID values with the engine idling. </w:t>
      </w:r>
    </w:p>
    <w:p w14:paraId="1320FBD2"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OFF. </w:t>
      </w:r>
    </w:p>
    <w:p w14:paraId="7369507F"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Record the PID values with the engine off. </w:t>
      </w:r>
    </w:p>
    <w:p w14:paraId="2A421498" w14:textId="77777777" w:rsidR="00AC4628" w:rsidRPr="00AC4628" w:rsidRDefault="00AC4628" w:rsidP="00AC4628">
      <w:pPr>
        <w:numPr>
          <w:ilvl w:val="0"/>
          <w:numId w:val="11"/>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Compare the recorded PID values to the typical reference values in </w:t>
      </w:r>
      <w:hyperlink r:id="rId36" w:tgtFrame="_parent" w:history="1">
        <w:r w:rsidRPr="00AC4628">
          <w:rPr>
            <w:rFonts w:ascii="Arial" w:eastAsia="Times New Roman" w:hAnsi="Arial" w:cs="Arial"/>
            <w:color w:val="0000FF"/>
            <w:sz w:val="20"/>
            <w:szCs w:val="20"/>
            <w:u w:val="single"/>
          </w:rPr>
          <w:t xml:space="preserve">Section 6 </w:t>
        </w:r>
      </w:hyperlink>
      <w:r w:rsidRPr="00AC4628">
        <w:rPr>
          <w:rFonts w:ascii="Arial" w:eastAsia="Times New Roman" w:hAnsi="Arial" w:cs="Arial"/>
          <w:sz w:val="20"/>
          <w:szCs w:val="20"/>
        </w:rPr>
        <w:t xml:space="preserve">, Reference Values. </w:t>
      </w:r>
    </w:p>
    <w:p w14:paraId="441CD9D2"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any values out of range?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E576E7A"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21DD1586"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98F6D0D"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2363FF8B"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0B36279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Pinpoint Test </w:t>
            </w:r>
            <w:hyperlink r:id="rId37" w:history="1">
              <w:r w:rsidRPr="00AC4628">
                <w:rPr>
                  <w:rFonts w:ascii="Arial" w:eastAsia="Times New Roman" w:hAnsi="Arial" w:cs="Arial"/>
                  <w:color w:val="0000FF"/>
                  <w:sz w:val="20"/>
                  <w:szCs w:val="20"/>
                  <w:u w:val="single"/>
                </w:rPr>
                <w:t xml:space="preserve">KD </w:t>
              </w:r>
            </w:hyperlink>
            <w:r w:rsidRPr="00AC4628">
              <w:rPr>
                <w:rFonts w:ascii="Arial" w:eastAsia="Times New Roman" w:hAnsi="Arial" w:cs="Arial"/>
                <w:sz w:val="20"/>
                <w:szCs w:val="20"/>
              </w:rPr>
              <w:t xml:space="preserve">and DIAGNOSE the EGR system.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3799D3ED"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38" w:anchor="pptHD13" w:history="1">
              <w:r w:rsidRPr="00AC4628">
                <w:rPr>
                  <w:rFonts w:ascii="Arial" w:eastAsia="Times New Roman" w:hAnsi="Arial" w:cs="Arial"/>
                  <w:color w:val="0000FF"/>
                  <w:sz w:val="20"/>
                  <w:szCs w:val="20"/>
                  <w:u w:val="single"/>
                </w:rPr>
                <w:t xml:space="preserve">HD13 </w:t>
              </w:r>
            </w:hyperlink>
            <w:r w:rsidRPr="00AC4628">
              <w:rPr>
                <w:rFonts w:ascii="Arial" w:eastAsia="Times New Roman" w:hAnsi="Arial" w:cs="Arial"/>
                <w:sz w:val="20"/>
                <w:szCs w:val="20"/>
              </w:rPr>
              <w:t xml:space="preserve">. </w:t>
            </w:r>
          </w:p>
        </w:tc>
      </w:tr>
    </w:tbl>
    <w:p w14:paraId="4E4F462C" w14:textId="77777777" w:rsidR="00AC4628" w:rsidRPr="00AC4628" w:rsidRDefault="00AC4628" w:rsidP="00AC4628">
      <w:pPr>
        <w:spacing w:after="0" w:line="240" w:lineRule="auto"/>
        <w:rPr>
          <w:rFonts w:ascii="Arial" w:eastAsia="Times New Roman" w:hAnsi="Arial" w:cs="Arial"/>
          <w:sz w:val="24"/>
          <w:szCs w:val="24"/>
        </w:rPr>
      </w:pPr>
      <w:bookmarkStart w:id="13" w:name="pptHD13"/>
      <w:r w:rsidRPr="00AC4628">
        <w:rPr>
          <w:rFonts w:ascii="Arial" w:eastAsia="Times New Roman" w:hAnsi="Arial" w:cs="Arial"/>
          <w:color w:val="0000FF"/>
          <w:sz w:val="20"/>
          <w:szCs w:val="20"/>
        </w:rPr>
        <w:t xml:space="preserve">  </w:t>
      </w:r>
      <w:bookmarkEnd w:id="13"/>
    </w:p>
    <w:p w14:paraId="5243D52F"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HD13 RECREATE THE MISFIRE SYMPTOM WITH EEGR SYSTEM DISABLED </w:t>
      </w:r>
    </w:p>
    <w:p w14:paraId="0F5645B1"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PCM may store EGR system related DTCs during this procedure. </w:t>
      </w:r>
    </w:p>
    <w:p w14:paraId="7BBC5410"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To recreate the original conditions that set the DTC or caused the symptom, the vehicle may require driving. </w:t>
      </w:r>
    </w:p>
    <w:p w14:paraId="02F1F5EF" w14:textId="77777777" w:rsidR="00AC4628" w:rsidRPr="00AC4628" w:rsidRDefault="00AC4628" w:rsidP="00AC4628">
      <w:pPr>
        <w:numPr>
          <w:ilvl w:val="0"/>
          <w:numId w:val="1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OFF. </w:t>
      </w:r>
    </w:p>
    <w:p w14:paraId="177478B7" w14:textId="77777777" w:rsidR="00AC4628" w:rsidRPr="00AC4628" w:rsidRDefault="00AC4628" w:rsidP="00AC4628">
      <w:pPr>
        <w:numPr>
          <w:ilvl w:val="0"/>
          <w:numId w:val="1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EEGR Assembly connector disconnected. </w:t>
      </w:r>
    </w:p>
    <w:p w14:paraId="6A47C25F" w14:textId="77777777" w:rsidR="00AC4628" w:rsidRPr="00AC4628" w:rsidRDefault="00AC4628" w:rsidP="00AC4628">
      <w:pPr>
        <w:numPr>
          <w:ilvl w:val="0"/>
          <w:numId w:val="1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Access the misfire freeze frame data (if available) and record the operating conditions. </w:t>
      </w:r>
    </w:p>
    <w:p w14:paraId="5DF8A8B3" w14:textId="77777777" w:rsidR="00AC4628" w:rsidRPr="00AC4628" w:rsidRDefault="00AC4628" w:rsidP="00AC4628">
      <w:pPr>
        <w:numPr>
          <w:ilvl w:val="0"/>
          <w:numId w:val="1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Obtain information from the customer information worksheet or any other available data from the customer. </w:t>
      </w:r>
    </w:p>
    <w:p w14:paraId="276CD457" w14:textId="77777777" w:rsidR="00AC4628" w:rsidRPr="00AC4628" w:rsidRDefault="00AC4628" w:rsidP="00AC4628">
      <w:pPr>
        <w:numPr>
          <w:ilvl w:val="0"/>
          <w:numId w:val="12"/>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Recreate the misfire symptom using the freeze frame and customer information. </w:t>
      </w:r>
    </w:p>
    <w:p w14:paraId="151AC402"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Can the symptom be recreated?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77AA0EB"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EDE2F42"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CC7C91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32A9A336"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67C334F"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39" w:anchor="pptHD14" w:history="1">
              <w:r w:rsidRPr="00AC4628">
                <w:rPr>
                  <w:rFonts w:ascii="Arial" w:eastAsia="Times New Roman" w:hAnsi="Arial" w:cs="Arial"/>
                  <w:color w:val="0000FF"/>
                  <w:sz w:val="20"/>
                  <w:szCs w:val="20"/>
                  <w:u w:val="single"/>
                </w:rPr>
                <w:t xml:space="preserve">HD14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5C932AB"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REMOVE and INSPECT the EEGR for signs of contamination, unusual wear, carbon deposits, binding or other damage. REFER to the </w:t>
            </w:r>
            <w:r w:rsidRPr="00AC4628">
              <w:rPr>
                <w:rFonts w:ascii="Arial" w:eastAsia="Times New Roman" w:hAnsi="Arial" w:cs="Arial"/>
                <w:sz w:val="20"/>
                <w:szCs w:val="20"/>
              </w:rPr>
              <w:lastRenderedPageBreak/>
              <w:t xml:space="preserve">Workshop Manual Section 303-08, Engine Emission Control for more EGR system information. REPAIR as necessary.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r>
    </w:tbl>
    <w:p w14:paraId="30E72755" w14:textId="77777777" w:rsidR="00AC4628" w:rsidRPr="00AC4628" w:rsidRDefault="00AC4628" w:rsidP="00AC4628">
      <w:pPr>
        <w:spacing w:after="0" w:line="240" w:lineRule="auto"/>
        <w:rPr>
          <w:rFonts w:ascii="Arial" w:eastAsia="Times New Roman" w:hAnsi="Arial" w:cs="Arial"/>
          <w:sz w:val="24"/>
          <w:szCs w:val="24"/>
        </w:rPr>
      </w:pPr>
      <w:bookmarkStart w:id="14" w:name="pptHD14"/>
      <w:r w:rsidRPr="00AC4628">
        <w:rPr>
          <w:rFonts w:ascii="Arial" w:eastAsia="Times New Roman" w:hAnsi="Arial" w:cs="Arial"/>
          <w:color w:val="0000FF"/>
          <w:sz w:val="20"/>
          <w:szCs w:val="20"/>
        </w:rPr>
        <w:lastRenderedPageBreak/>
        <w:t xml:space="preserve">  </w:t>
      </w:r>
      <w:bookmarkEnd w:id="14"/>
    </w:p>
    <w:p w14:paraId="2EDCC41E"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HD14 CHECK FOR BASE ENGINE CONCERNS </w:t>
      </w:r>
    </w:p>
    <w:p w14:paraId="665C7D60"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The engine temperature may affect the results. </w:t>
      </w:r>
    </w:p>
    <w:p w14:paraId="0542BAD9" w14:textId="77777777" w:rsidR="00AC4628" w:rsidRPr="00AC4628" w:rsidRDefault="00AC4628" w:rsidP="00AC4628">
      <w:pPr>
        <w:numPr>
          <w:ilvl w:val="0"/>
          <w:numId w:val="13"/>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This step determines if there are any base engine concerns that may have caused the misfire DTC or drive concern. </w:t>
      </w:r>
    </w:p>
    <w:p w14:paraId="6C06CAAE" w14:textId="77777777" w:rsidR="00AC4628" w:rsidRPr="00AC4628" w:rsidRDefault="00AC4628" w:rsidP="00AC4628">
      <w:pPr>
        <w:numPr>
          <w:ilvl w:val="0"/>
          <w:numId w:val="13"/>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OFF. </w:t>
      </w:r>
    </w:p>
    <w:p w14:paraId="5B9A69B9" w14:textId="77777777" w:rsidR="00AC4628" w:rsidRPr="00AC4628" w:rsidRDefault="00AC4628" w:rsidP="00AC4628">
      <w:pPr>
        <w:numPr>
          <w:ilvl w:val="0"/>
          <w:numId w:val="13"/>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following tests in order to evaluate base engine integrity: </w:t>
      </w:r>
    </w:p>
    <w:p w14:paraId="4DD6C96E"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For vehicles equipped with mechanically driven cooling fans only, rotate the cooling fan by hand. The cooling fan should rotate freely, with no abnormal binding or interference. If binding or interference is present, remove any foreign materials or repair the cooling fan as necessary. </w:t>
      </w:r>
    </w:p>
    <w:p w14:paraId="43FA5807"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Refer to the Workshop Manual Section 303-05, Accessory Drive and carry out checks in the Visual Inspection Chart. </w:t>
      </w:r>
    </w:p>
    <w:p w14:paraId="760FE0ED"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Refer to the Workshop Manual Section 303-00, Engine System and carry out the Compression Test and Cylinder Leakage Detection. </w:t>
      </w:r>
    </w:p>
    <w:p w14:paraId="5A34E2E0"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Refer to the Workshop Manual Section 303-00, Engine System and carry out the Valve Train Analysis. </w:t>
      </w:r>
    </w:p>
    <w:p w14:paraId="39F0921A"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Visually inspect the positive crankcase ventilation (PCV) valve and tube for leaks. </w:t>
      </w:r>
    </w:p>
    <w:p w14:paraId="5D21CA68" w14:textId="77777777" w:rsidR="00AC4628" w:rsidRPr="00AC4628" w:rsidRDefault="00AC4628" w:rsidP="00AC4628">
      <w:pPr>
        <w:numPr>
          <w:ilvl w:val="1"/>
          <w:numId w:val="13"/>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Refer to the Workshop Manual Section 303-00, Engine System and carry out Component Tests. </w:t>
      </w:r>
    </w:p>
    <w:p w14:paraId="745EE540"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a concern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9F2A0E8"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778DB08C"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1BAE512"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298AA985"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7C13B50D"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as necessary. REFER to the Workshop Manual Section 303-00, Engine System.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B15AC96"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For DTCs P0300 or P0316, GO to </w:t>
            </w:r>
            <w:hyperlink r:id="rId40" w:anchor="pptHD17" w:history="1">
              <w:r w:rsidRPr="00AC4628">
                <w:rPr>
                  <w:rFonts w:ascii="Arial" w:eastAsia="Times New Roman" w:hAnsi="Arial" w:cs="Arial"/>
                  <w:color w:val="0000FF"/>
                  <w:sz w:val="20"/>
                  <w:szCs w:val="20"/>
                  <w:u w:val="single"/>
                </w:rPr>
                <w:t xml:space="preserve">HD17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all others, GO to </w:t>
            </w:r>
            <w:hyperlink r:id="rId41" w:anchor="pptHD15" w:history="1">
              <w:r w:rsidRPr="00AC4628">
                <w:rPr>
                  <w:rFonts w:ascii="Arial" w:eastAsia="Times New Roman" w:hAnsi="Arial" w:cs="Arial"/>
                  <w:color w:val="0000FF"/>
                  <w:sz w:val="20"/>
                  <w:szCs w:val="20"/>
                  <w:u w:val="single"/>
                </w:rPr>
                <w:t xml:space="preserve">HD15 </w:t>
              </w:r>
            </w:hyperlink>
            <w:r w:rsidRPr="00AC4628">
              <w:rPr>
                <w:rFonts w:ascii="Arial" w:eastAsia="Times New Roman" w:hAnsi="Arial" w:cs="Arial"/>
                <w:sz w:val="20"/>
                <w:szCs w:val="20"/>
              </w:rPr>
              <w:t xml:space="preserve">. </w:t>
            </w:r>
          </w:p>
        </w:tc>
      </w:tr>
    </w:tbl>
    <w:p w14:paraId="4796218B" w14:textId="77777777" w:rsidR="00AC4628" w:rsidRPr="00AC4628" w:rsidRDefault="00AC4628" w:rsidP="00AC4628">
      <w:pPr>
        <w:spacing w:after="0" w:line="240" w:lineRule="auto"/>
        <w:rPr>
          <w:rFonts w:ascii="Arial" w:eastAsia="Times New Roman" w:hAnsi="Arial" w:cs="Arial"/>
          <w:sz w:val="24"/>
          <w:szCs w:val="24"/>
        </w:rPr>
      </w:pPr>
      <w:bookmarkStart w:id="15" w:name="pptHD15"/>
      <w:r w:rsidRPr="00AC4628">
        <w:rPr>
          <w:rFonts w:ascii="Arial" w:eastAsia="Times New Roman" w:hAnsi="Arial" w:cs="Arial"/>
          <w:color w:val="0000FF"/>
          <w:sz w:val="20"/>
          <w:szCs w:val="20"/>
        </w:rPr>
        <w:t xml:space="preserve">  </w:t>
      </w:r>
      <w:bookmarkEnd w:id="15"/>
    </w:p>
    <w:p w14:paraId="65919D3F"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HD15 CHECK FUEL INJECTORS </w:t>
      </w:r>
    </w:p>
    <w:p w14:paraId="1E4A6C3B"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For vehicles without the injector disable PIDs, follow the Yes answer. </w:t>
      </w:r>
    </w:p>
    <w:p w14:paraId="2826CDF4" w14:textId="77777777" w:rsidR="00AC4628" w:rsidRPr="00AC4628" w:rsidRDefault="00AC4628" w:rsidP="00AC4628">
      <w:pPr>
        <w:numPr>
          <w:ilvl w:val="0"/>
          <w:numId w:val="14"/>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running. </w:t>
      </w:r>
    </w:p>
    <w:p w14:paraId="73B7DE28" w14:textId="77777777" w:rsidR="00AC4628" w:rsidRPr="00AC4628" w:rsidRDefault="00AC4628" w:rsidP="00AC4628">
      <w:pPr>
        <w:numPr>
          <w:ilvl w:val="0"/>
          <w:numId w:val="14"/>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Access the PCM and control the suspect INJ_OFF (MODE) PID. </w:t>
      </w:r>
    </w:p>
    <w:p w14:paraId="6FD2A089" w14:textId="77777777" w:rsidR="00AC4628" w:rsidRPr="00AC4628" w:rsidRDefault="00AC4628" w:rsidP="00AC4628">
      <w:pPr>
        <w:numPr>
          <w:ilvl w:val="0"/>
          <w:numId w:val="14"/>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Command the suspect injector OFF. </w:t>
      </w:r>
    </w:p>
    <w:p w14:paraId="7E659948"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Does the engine RPM change?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3F7AED7C"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1AB6668E"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628911C0"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5FBBBB90"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9F575C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lastRenderedPageBreak/>
              <w:t xml:space="preserve">GO to </w:t>
            </w:r>
            <w:hyperlink r:id="rId42" w:anchor="pptHD17" w:history="1">
              <w:r w:rsidRPr="00AC4628">
                <w:rPr>
                  <w:rFonts w:ascii="Arial" w:eastAsia="Times New Roman" w:hAnsi="Arial" w:cs="Arial"/>
                  <w:color w:val="0000FF"/>
                  <w:sz w:val="20"/>
                  <w:szCs w:val="20"/>
                  <w:u w:val="single"/>
                </w:rPr>
                <w:t xml:space="preserve">HD17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8B3407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CHECK the suspect fuel injector connector and pins for damage, corrosion or an incorrect connection. If no concerns are present, INSTALL a new Fuel Injector.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r>
    </w:tbl>
    <w:p w14:paraId="401769F7" w14:textId="77777777" w:rsidR="00AC4628" w:rsidRPr="00AC4628" w:rsidRDefault="00AC4628" w:rsidP="00AC4628">
      <w:pPr>
        <w:spacing w:after="0" w:line="240" w:lineRule="auto"/>
        <w:rPr>
          <w:rFonts w:ascii="Arial" w:eastAsia="Times New Roman" w:hAnsi="Arial" w:cs="Arial"/>
          <w:sz w:val="24"/>
          <w:szCs w:val="24"/>
        </w:rPr>
      </w:pPr>
      <w:bookmarkStart w:id="16" w:name="pptHD16"/>
      <w:r w:rsidRPr="00AC4628">
        <w:rPr>
          <w:rFonts w:ascii="Arial" w:eastAsia="Times New Roman" w:hAnsi="Arial" w:cs="Arial"/>
          <w:color w:val="0000FF"/>
          <w:sz w:val="20"/>
          <w:szCs w:val="20"/>
        </w:rPr>
        <w:t xml:space="preserve">  </w:t>
      </w:r>
      <w:bookmarkEnd w:id="16"/>
    </w:p>
    <w:p w14:paraId="5D48FCB9"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HD16 CHECK THE CMP SENSOR </w:t>
      </w:r>
    </w:p>
    <w:p w14:paraId="541436CC" w14:textId="77777777" w:rsidR="00AC4628" w:rsidRPr="00AC4628" w:rsidRDefault="00AC4628" w:rsidP="00AC4628">
      <w:pPr>
        <w:numPr>
          <w:ilvl w:val="0"/>
          <w:numId w:val="15"/>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running. </w:t>
      </w:r>
    </w:p>
    <w:p w14:paraId="26871809" w14:textId="77777777" w:rsidR="00AC4628" w:rsidRPr="00AC4628" w:rsidRDefault="00AC4628" w:rsidP="00AC4628">
      <w:pPr>
        <w:numPr>
          <w:ilvl w:val="0"/>
          <w:numId w:val="15"/>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Access the PCM and monitor the SYNC (MODE) PID. </w:t>
      </w:r>
    </w:p>
    <w:p w14:paraId="27B1E8A3"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a concern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7925C75"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F36871C"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9EA2B7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3318F8E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54F1C161"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A CMP sensor that is installed out of synchronization may set a DTC. </w:t>
            </w:r>
            <w:r w:rsidRPr="00AC4628">
              <w:rPr>
                <w:rFonts w:ascii="Arial" w:eastAsia="Times New Roman" w:hAnsi="Arial" w:cs="Arial"/>
                <w:sz w:val="20"/>
                <w:szCs w:val="20"/>
              </w:rPr>
              <w:br/>
            </w:r>
            <w:r w:rsidRPr="00AC4628">
              <w:rPr>
                <w:rFonts w:ascii="Arial" w:eastAsia="Times New Roman" w:hAnsi="Arial" w:cs="Arial"/>
                <w:sz w:val="20"/>
                <w:szCs w:val="20"/>
              </w:rPr>
              <w:br/>
              <w:t xml:space="preserve">To verify the correct CMP sensor installation, REFER to the Workshop Manual Section 303-14, Electronic Engine Controls. </w:t>
            </w:r>
            <w:r w:rsidRPr="00AC4628">
              <w:rPr>
                <w:rFonts w:ascii="Arial" w:eastAsia="Times New Roman" w:hAnsi="Arial" w:cs="Arial"/>
                <w:sz w:val="20"/>
                <w:szCs w:val="20"/>
              </w:rPr>
              <w:br/>
            </w:r>
            <w:r w:rsidRPr="00AC4628">
              <w:rPr>
                <w:rFonts w:ascii="Arial" w:eastAsia="Times New Roman" w:hAnsi="Arial" w:cs="Arial"/>
                <w:sz w:val="20"/>
                <w:szCs w:val="20"/>
              </w:rPr>
              <w:br/>
              <w:t xml:space="preserve">If the CMP sensor is installed correctly, </w:t>
            </w:r>
            <w:r w:rsidRPr="00AC4628">
              <w:rPr>
                <w:rFonts w:ascii="Arial" w:eastAsia="Times New Roman" w:hAnsi="Arial" w:cs="Arial"/>
                <w:sz w:val="20"/>
                <w:szCs w:val="20"/>
              </w:rPr>
              <w:br/>
            </w:r>
            <w:r w:rsidRPr="00AC4628">
              <w:rPr>
                <w:rFonts w:ascii="Arial" w:eastAsia="Times New Roman" w:hAnsi="Arial" w:cs="Arial"/>
                <w:sz w:val="20"/>
                <w:szCs w:val="20"/>
              </w:rPr>
              <w:br/>
              <w:t xml:space="preserve">GO to </w:t>
            </w:r>
            <w:hyperlink r:id="rId43" w:anchor="pptHD17" w:history="1">
              <w:r w:rsidRPr="00AC4628">
                <w:rPr>
                  <w:rFonts w:ascii="Arial" w:eastAsia="Times New Roman" w:hAnsi="Arial" w:cs="Arial"/>
                  <w:color w:val="0000FF"/>
                  <w:sz w:val="20"/>
                  <w:szCs w:val="20"/>
                  <w:u w:val="single"/>
                </w:rPr>
                <w:t xml:space="preserve">HD17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9948E03"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44" w:anchor="pptHD17" w:history="1">
              <w:r w:rsidRPr="00AC4628">
                <w:rPr>
                  <w:rFonts w:ascii="Arial" w:eastAsia="Times New Roman" w:hAnsi="Arial" w:cs="Arial"/>
                  <w:color w:val="0000FF"/>
                  <w:sz w:val="20"/>
                  <w:szCs w:val="20"/>
                  <w:u w:val="single"/>
                </w:rPr>
                <w:t xml:space="preserve">HD17 </w:t>
              </w:r>
            </w:hyperlink>
            <w:r w:rsidRPr="00AC4628">
              <w:rPr>
                <w:rFonts w:ascii="Arial" w:eastAsia="Times New Roman" w:hAnsi="Arial" w:cs="Arial"/>
                <w:sz w:val="20"/>
                <w:szCs w:val="20"/>
              </w:rPr>
              <w:t xml:space="preserve">. </w:t>
            </w:r>
          </w:p>
        </w:tc>
      </w:tr>
    </w:tbl>
    <w:p w14:paraId="6010D03D" w14:textId="77777777" w:rsidR="00AC4628" w:rsidRPr="00AC4628" w:rsidRDefault="00AC4628" w:rsidP="00AC4628">
      <w:pPr>
        <w:spacing w:after="0" w:line="240" w:lineRule="auto"/>
        <w:rPr>
          <w:rFonts w:ascii="Arial" w:eastAsia="Times New Roman" w:hAnsi="Arial" w:cs="Arial"/>
          <w:sz w:val="24"/>
          <w:szCs w:val="24"/>
        </w:rPr>
      </w:pPr>
      <w:bookmarkStart w:id="17" w:name="pptHD17"/>
      <w:r w:rsidRPr="00AC4628">
        <w:rPr>
          <w:rFonts w:ascii="Arial" w:eastAsia="Times New Roman" w:hAnsi="Arial" w:cs="Arial"/>
          <w:color w:val="0000FF"/>
          <w:sz w:val="20"/>
          <w:szCs w:val="20"/>
        </w:rPr>
        <w:t xml:space="preserve">  </w:t>
      </w:r>
      <w:bookmarkEnd w:id="17"/>
    </w:p>
    <w:p w14:paraId="0011A1B6"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HD17 CHECK THE GENERATOR FOR EXCESSIVE ELECTRICAL NOISE </w:t>
      </w:r>
    </w:p>
    <w:p w14:paraId="3F7565A9"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If the generator/regulator is electrically noisy, the noise decreases when the B+ connector is disconnected. </w:t>
      </w:r>
    </w:p>
    <w:p w14:paraId="15C9D41F"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running. </w:t>
      </w:r>
    </w:p>
    <w:p w14:paraId="7ADB7490"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Monitor the generator for an audible electric noise. </w:t>
      </w:r>
    </w:p>
    <w:p w14:paraId="5013A735"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OFF. </w:t>
      </w:r>
    </w:p>
    <w:p w14:paraId="1D026F80"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Generator/regulator B+ connector disconnected. </w:t>
      </w:r>
    </w:p>
    <w:p w14:paraId="017C53C7"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ON, engine running. </w:t>
      </w:r>
    </w:p>
    <w:p w14:paraId="19A69758" w14:textId="77777777" w:rsidR="00AC4628" w:rsidRPr="00AC4628" w:rsidRDefault="00AC4628" w:rsidP="00AC4628">
      <w:pPr>
        <w:numPr>
          <w:ilvl w:val="0"/>
          <w:numId w:val="16"/>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With the engine running, determine if the generator is still noisy. </w:t>
      </w:r>
    </w:p>
    <w:p w14:paraId="2708B83A"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Does the noise remain constant when the B+ connector is disconnected?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B928137"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14906353"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23F259C"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64AC1B0F"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E73EB45"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45" w:anchor="pptHD18" w:history="1">
              <w:r w:rsidRPr="00AC4628">
                <w:rPr>
                  <w:rFonts w:ascii="Arial" w:eastAsia="Times New Roman" w:hAnsi="Arial" w:cs="Arial"/>
                  <w:color w:val="0000FF"/>
                  <w:sz w:val="20"/>
                  <w:szCs w:val="20"/>
                  <w:u w:val="single"/>
                </w:rPr>
                <w:t xml:space="preserve">HD18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5015856A"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REFER to the Workshop Manual Section 414-00, Charging System, and DIAGNOSE the generator is noisy symptom. </w:t>
            </w:r>
          </w:p>
        </w:tc>
      </w:tr>
    </w:tbl>
    <w:p w14:paraId="3996E957" w14:textId="77777777" w:rsidR="00AC4628" w:rsidRPr="00AC4628" w:rsidRDefault="00AC4628" w:rsidP="00AC4628">
      <w:pPr>
        <w:spacing w:after="0" w:line="240" w:lineRule="auto"/>
        <w:rPr>
          <w:rFonts w:ascii="Arial" w:eastAsia="Times New Roman" w:hAnsi="Arial" w:cs="Arial"/>
          <w:sz w:val="24"/>
          <w:szCs w:val="24"/>
        </w:rPr>
      </w:pPr>
      <w:bookmarkStart w:id="18" w:name="pptHD18"/>
      <w:r w:rsidRPr="00AC4628">
        <w:rPr>
          <w:rFonts w:ascii="Arial" w:eastAsia="Times New Roman" w:hAnsi="Arial" w:cs="Arial"/>
          <w:color w:val="0000FF"/>
          <w:sz w:val="20"/>
          <w:szCs w:val="20"/>
        </w:rPr>
        <w:t xml:space="preserve">  </w:t>
      </w:r>
      <w:bookmarkEnd w:id="18"/>
    </w:p>
    <w:p w14:paraId="6D826EBE"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HD18 CHECK THE CKP HARNESS FOR INTERMITTENT CONCERNS </w:t>
      </w:r>
    </w:p>
    <w:p w14:paraId="3FDF5B72"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lastRenderedPageBreak/>
        <w:t xml:space="preserve">Note: </w:t>
      </w:r>
      <w:r w:rsidRPr="00AC4628">
        <w:rPr>
          <w:rFonts w:ascii="Arial" w:eastAsia="Times New Roman" w:hAnsi="Arial" w:cs="Arial"/>
          <w:sz w:val="20"/>
          <w:szCs w:val="20"/>
        </w:rPr>
        <w:t xml:space="preserve">Damaged CKP wires or other physical damage to the harness may cause an intermittent short in the CKP circuit. </w:t>
      </w:r>
    </w:p>
    <w:p w14:paraId="76C3F7F5" w14:textId="77777777" w:rsidR="00AC4628" w:rsidRPr="00AC4628" w:rsidRDefault="00AC4628" w:rsidP="00AC4628">
      <w:pPr>
        <w:numPr>
          <w:ilvl w:val="0"/>
          <w:numId w:val="17"/>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Ignition OFF. </w:t>
      </w:r>
    </w:p>
    <w:p w14:paraId="570C6026" w14:textId="77777777" w:rsidR="00AC4628" w:rsidRPr="00AC4628" w:rsidRDefault="00AC4628" w:rsidP="00AC4628">
      <w:pPr>
        <w:numPr>
          <w:ilvl w:val="0"/>
          <w:numId w:val="17"/>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Visually check for damaged CKP wires or other physical damage to the CKP harness. </w:t>
      </w:r>
    </w:p>
    <w:p w14:paraId="10D16C3F"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a concern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55BEBF72"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D326994"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209318D"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391B9C98"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11C34E5C"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as necessary. </w:t>
            </w:r>
            <w:r w:rsidRPr="00AC4628">
              <w:rPr>
                <w:rFonts w:ascii="Arial" w:eastAsia="Times New Roman" w:hAnsi="Arial" w:cs="Arial"/>
                <w:sz w:val="20"/>
                <w:szCs w:val="20"/>
              </w:rPr>
              <w:br/>
            </w:r>
            <w:r w:rsidRPr="00AC4628">
              <w:rPr>
                <w:rFonts w:ascii="Arial" w:eastAsia="Times New Roman" w:hAnsi="Arial" w:cs="Arial"/>
                <w:sz w:val="20"/>
                <w:szCs w:val="20"/>
              </w:rPr>
              <w:br/>
              <w:t xml:space="preserve">Clear the PCM DTCs. REPEAT the self-test.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CA1E003"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46" w:anchor="pptHD19" w:history="1">
              <w:r w:rsidRPr="00AC4628">
                <w:rPr>
                  <w:rFonts w:ascii="Arial" w:eastAsia="Times New Roman" w:hAnsi="Arial" w:cs="Arial"/>
                  <w:color w:val="0000FF"/>
                  <w:sz w:val="20"/>
                  <w:szCs w:val="20"/>
                  <w:u w:val="single"/>
                </w:rPr>
                <w:t xml:space="preserve">HD19 </w:t>
              </w:r>
            </w:hyperlink>
            <w:r w:rsidRPr="00AC4628">
              <w:rPr>
                <w:rFonts w:ascii="Arial" w:eastAsia="Times New Roman" w:hAnsi="Arial" w:cs="Arial"/>
                <w:sz w:val="20"/>
                <w:szCs w:val="20"/>
              </w:rPr>
              <w:t xml:space="preserve">. </w:t>
            </w:r>
          </w:p>
        </w:tc>
      </w:tr>
    </w:tbl>
    <w:p w14:paraId="73535453" w14:textId="77777777" w:rsidR="00AC4628" w:rsidRPr="00AC4628" w:rsidRDefault="00AC4628" w:rsidP="00AC4628">
      <w:pPr>
        <w:spacing w:after="0" w:line="240" w:lineRule="auto"/>
        <w:rPr>
          <w:rFonts w:ascii="Arial" w:eastAsia="Times New Roman" w:hAnsi="Arial" w:cs="Arial"/>
          <w:sz w:val="24"/>
          <w:szCs w:val="24"/>
        </w:rPr>
      </w:pPr>
      <w:bookmarkStart w:id="19" w:name="pptHD19"/>
      <w:r w:rsidRPr="00AC4628">
        <w:rPr>
          <w:rFonts w:ascii="Arial" w:eastAsia="Times New Roman" w:hAnsi="Arial" w:cs="Arial"/>
          <w:color w:val="0000FF"/>
          <w:sz w:val="20"/>
          <w:szCs w:val="20"/>
        </w:rPr>
        <w:t xml:space="preserve">  </w:t>
      </w:r>
      <w:bookmarkEnd w:id="19"/>
    </w:p>
    <w:p w14:paraId="5ED6DD93"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HD19 CHECK THE PHYSICAL CONDITION OF THE CRANKSHAFT PULSE WHEEL </w:t>
      </w:r>
    </w:p>
    <w:p w14:paraId="73FF401E"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DTC P0315 is set when the PCM is unable to learn and correct for the mechanical variations in the crankshaft pulse wheel tooth spacing (the allowable correction tolerances are exceeded). </w:t>
      </w:r>
    </w:p>
    <w:p w14:paraId="224BB86F" w14:textId="77777777" w:rsidR="00AC4628" w:rsidRPr="00AC4628" w:rsidRDefault="00AC4628" w:rsidP="00AC4628">
      <w:pPr>
        <w:numPr>
          <w:ilvl w:val="0"/>
          <w:numId w:val="1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Inspect the crankshaft pulse wheel for damaged teeth. </w:t>
      </w:r>
    </w:p>
    <w:p w14:paraId="4DEF45C7" w14:textId="77777777" w:rsidR="00AC4628" w:rsidRPr="00AC4628" w:rsidRDefault="00AC4628" w:rsidP="00AC4628">
      <w:pPr>
        <w:numPr>
          <w:ilvl w:val="0"/>
          <w:numId w:val="1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Inspect the crankshaft pulse wheel for wobble. </w:t>
      </w:r>
    </w:p>
    <w:p w14:paraId="6F54B9C2" w14:textId="77777777" w:rsidR="00AC4628" w:rsidRPr="00AC4628" w:rsidRDefault="00AC4628" w:rsidP="00AC4628">
      <w:pPr>
        <w:numPr>
          <w:ilvl w:val="0"/>
          <w:numId w:val="1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Inspect the crank pulley for wobble. </w:t>
      </w:r>
    </w:p>
    <w:p w14:paraId="206738D8" w14:textId="77777777" w:rsidR="00AC4628" w:rsidRPr="00AC4628" w:rsidRDefault="00AC4628" w:rsidP="00AC4628">
      <w:pPr>
        <w:numPr>
          <w:ilvl w:val="0"/>
          <w:numId w:val="1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Check for a loose crankshaft pulse wheel. </w:t>
      </w:r>
    </w:p>
    <w:p w14:paraId="32FC8991" w14:textId="77777777" w:rsidR="00AC4628" w:rsidRPr="00AC4628" w:rsidRDefault="00AC4628" w:rsidP="00AC4628">
      <w:pPr>
        <w:numPr>
          <w:ilvl w:val="0"/>
          <w:numId w:val="18"/>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Check the CKP sensor for damage. </w:t>
      </w:r>
    </w:p>
    <w:p w14:paraId="1D364403"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Are the CKP sensor, crankshaft pulse wheel and the crank shaft pulley OK?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236A30FD"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5DBF3BE"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22292E5"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642D99CE"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BE60C9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GO to </w:t>
            </w:r>
            <w:hyperlink r:id="rId47" w:anchor="pptHD20" w:history="1">
              <w:r w:rsidRPr="00AC4628">
                <w:rPr>
                  <w:rFonts w:ascii="Arial" w:eastAsia="Times New Roman" w:hAnsi="Arial" w:cs="Arial"/>
                  <w:color w:val="0000FF"/>
                  <w:sz w:val="20"/>
                  <w:szCs w:val="20"/>
                  <w:u w:val="single"/>
                </w:rPr>
                <w:t xml:space="preserve">HD20 </w:t>
              </w:r>
            </w:hyperlink>
            <w:r w:rsidRPr="00AC4628">
              <w:rPr>
                <w:rFonts w:ascii="Arial" w:eastAsia="Times New Roman" w:hAnsi="Arial" w:cs="Arial"/>
                <w:sz w:val="20"/>
                <w:szCs w:val="20"/>
              </w:rPr>
              <w:t xml:space="preserve">.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037CC210"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REPAIR as necessary. REFER to the Workshop Manual Section 303-14, Electronic Engine Controls and check for correct CKP sensor installation. RESET the keep alive memory (KAM). REFER to Section 2, </w:t>
            </w:r>
            <w:hyperlink r:id="rId48" w:history="1">
              <w:r w:rsidRPr="00AC4628">
                <w:rPr>
                  <w:rFonts w:ascii="Arial" w:eastAsia="Times New Roman" w:hAnsi="Arial" w:cs="Arial"/>
                  <w:color w:val="0000FF"/>
                  <w:sz w:val="20"/>
                  <w:szCs w:val="20"/>
                  <w:u w:val="single"/>
                </w:rPr>
                <w:t xml:space="preserve">Resetting </w:t>
              </w:r>
              <w:proofErr w:type="gramStart"/>
              <w:r w:rsidRPr="00AC4628">
                <w:rPr>
                  <w:rFonts w:ascii="Arial" w:eastAsia="Times New Roman" w:hAnsi="Arial" w:cs="Arial"/>
                  <w:color w:val="0000FF"/>
                  <w:sz w:val="20"/>
                  <w:szCs w:val="20"/>
                  <w:u w:val="single"/>
                </w:rPr>
                <w:t>The</w:t>
              </w:r>
              <w:proofErr w:type="gramEnd"/>
              <w:r w:rsidRPr="00AC4628">
                <w:rPr>
                  <w:rFonts w:ascii="Arial" w:eastAsia="Times New Roman" w:hAnsi="Arial" w:cs="Arial"/>
                  <w:color w:val="0000FF"/>
                  <w:sz w:val="20"/>
                  <w:szCs w:val="20"/>
                  <w:u w:val="single"/>
                </w:rPr>
                <w:t xml:space="preserve"> Keep Alive Memory (KAM)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Edge, </w:t>
            </w:r>
            <w:r w:rsidRPr="00AC4628">
              <w:rPr>
                <w:rFonts w:ascii="Arial" w:eastAsia="Times New Roman" w:hAnsi="Arial" w:cs="Arial"/>
                <w:sz w:val="20"/>
                <w:szCs w:val="20"/>
              </w:rPr>
              <w:br/>
            </w:r>
            <w:r w:rsidRPr="00AC4628">
              <w:rPr>
                <w:rFonts w:ascii="Arial" w:eastAsia="Times New Roman" w:hAnsi="Arial" w:cs="Arial"/>
                <w:sz w:val="20"/>
                <w:szCs w:val="20"/>
              </w:rPr>
              <w:br/>
              <w:t xml:space="preserve">F-150, </w:t>
            </w:r>
            <w:r w:rsidRPr="00AC4628">
              <w:rPr>
                <w:rFonts w:ascii="Arial" w:eastAsia="Times New Roman" w:hAnsi="Arial" w:cs="Arial"/>
                <w:sz w:val="20"/>
                <w:szCs w:val="20"/>
              </w:rPr>
              <w:br/>
            </w:r>
            <w:r w:rsidRPr="00AC4628">
              <w:rPr>
                <w:rFonts w:ascii="Arial" w:eastAsia="Times New Roman" w:hAnsi="Arial" w:cs="Arial"/>
                <w:sz w:val="20"/>
                <w:szCs w:val="20"/>
              </w:rPr>
              <w:br/>
              <w:t xml:space="preserve">Fiesta 1.0L, </w:t>
            </w:r>
            <w:r w:rsidRPr="00AC4628">
              <w:rPr>
                <w:rFonts w:ascii="Arial" w:eastAsia="Times New Roman" w:hAnsi="Arial" w:cs="Arial"/>
                <w:sz w:val="20"/>
                <w:szCs w:val="20"/>
              </w:rPr>
              <w:br/>
            </w:r>
            <w:r w:rsidRPr="00AC4628">
              <w:rPr>
                <w:rFonts w:ascii="Arial" w:eastAsia="Times New Roman" w:hAnsi="Arial" w:cs="Arial"/>
                <w:sz w:val="20"/>
                <w:szCs w:val="20"/>
              </w:rPr>
              <w:br/>
              <w:t xml:space="preserve">Fiesta 1.6L GTDI, </w:t>
            </w:r>
            <w:r w:rsidRPr="00AC4628">
              <w:rPr>
                <w:rFonts w:ascii="Arial" w:eastAsia="Times New Roman" w:hAnsi="Arial" w:cs="Arial"/>
                <w:sz w:val="20"/>
                <w:szCs w:val="20"/>
              </w:rPr>
              <w:br/>
            </w:r>
            <w:r w:rsidRPr="00AC4628">
              <w:rPr>
                <w:rFonts w:ascii="Arial" w:eastAsia="Times New Roman" w:hAnsi="Arial" w:cs="Arial"/>
                <w:sz w:val="20"/>
                <w:szCs w:val="20"/>
              </w:rPr>
              <w:br/>
              <w:t xml:space="preserve">Focus, </w:t>
            </w:r>
            <w:r w:rsidRPr="00AC4628">
              <w:rPr>
                <w:rFonts w:ascii="Arial" w:eastAsia="Times New Roman" w:hAnsi="Arial" w:cs="Arial"/>
                <w:sz w:val="20"/>
                <w:szCs w:val="20"/>
              </w:rPr>
              <w:br/>
            </w:r>
            <w:r w:rsidRPr="00AC4628">
              <w:rPr>
                <w:rFonts w:ascii="Arial" w:eastAsia="Times New Roman" w:hAnsi="Arial" w:cs="Arial"/>
                <w:sz w:val="20"/>
                <w:szCs w:val="20"/>
              </w:rPr>
              <w:br/>
              <w:t xml:space="preserve">KA, </w:t>
            </w:r>
            <w:r w:rsidRPr="00AC4628">
              <w:rPr>
                <w:rFonts w:ascii="Arial" w:eastAsia="Times New Roman" w:hAnsi="Arial" w:cs="Arial"/>
                <w:sz w:val="20"/>
                <w:szCs w:val="20"/>
              </w:rPr>
              <w:br/>
            </w:r>
            <w:r w:rsidRPr="00AC4628">
              <w:rPr>
                <w:rFonts w:ascii="Arial" w:eastAsia="Times New Roman" w:hAnsi="Arial" w:cs="Arial"/>
                <w:sz w:val="20"/>
                <w:szCs w:val="20"/>
              </w:rPr>
              <w:br/>
              <w:t xml:space="preserve">MKC, </w:t>
            </w:r>
            <w:r w:rsidRPr="00AC4628">
              <w:rPr>
                <w:rFonts w:ascii="Arial" w:eastAsia="Times New Roman" w:hAnsi="Arial" w:cs="Arial"/>
                <w:sz w:val="20"/>
                <w:szCs w:val="20"/>
              </w:rPr>
              <w:br/>
            </w:r>
            <w:r w:rsidRPr="00AC4628">
              <w:rPr>
                <w:rFonts w:ascii="Arial" w:eastAsia="Times New Roman" w:hAnsi="Arial" w:cs="Arial"/>
                <w:sz w:val="20"/>
                <w:szCs w:val="20"/>
              </w:rPr>
              <w:br/>
              <w:t xml:space="preserve">Mustang, and </w:t>
            </w:r>
            <w:r w:rsidRPr="00AC4628">
              <w:rPr>
                <w:rFonts w:ascii="Arial" w:eastAsia="Times New Roman" w:hAnsi="Arial" w:cs="Arial"/>
                <w:sz w:val="20"/>
                <w:szCs w:val="20"/>
              </w:rPr>
              <w:br/>
            </w:r>
            <w:r w:rsidRPr="00AC4628">
              <w:rPr>
                <w:rFonts w:ascii="Arial" w:eastAsia="Times New Roman" w:hAnsi="Arial" w:cs="Arial"/>
                <w:sz w:val="20"/>
                <w:szCs w:val="20"/>
              </w:rPr>
              <w:br/>
              <w:t xml:space="preserve">Transit, COMPLETE the Misfire Monitor Neutral </w:t>
            </w:r>
            <w:r w:rsidRPr="00AC4628">
              <w:rPr>
                <w:rFonts w:ascii="Arial" w:eastAsia="Times New Roman" w:hAnsi="Arial" w:cs="Arial"/>
                <w:sz w:val="20"/>
                <w:szCs w:val="20"/>
              </w:rPr>
              <w:lastRenderedPageBreak/>
              <w:t xml:space="preserve">Profile Correction procedure using the scan tool.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all others, COMPLETE the Misfire and Fuel Monitors drive cycle procedure to learn the profile. REFER to Section 2, </w:t>
            </w:r>
            <w:hyperlink r:id="rId49" w:history="1">
              <w:r w:rsidRPr="00AC4628">
                <w:rPr>
                  <w:rFonts w:ascii="Arial" w:eastAsia="Times New Roman" w:hAnsi="Arial" w:cs="Arial"/>
                  <w:color w:val="0000FF"/>
                  <w:sz w:val="20"/>
                  <w:szCs w:val="20"/>
                  <w:u w:val="single"/>
                </w:rPr>
                <w:t xml:space="preserve">On Board Diagnostic (OBD) Drive Cycle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To verify the repair, RECREATE the original conditions that set the misfire DTC or caused the symptom using the freeze frame data and customer information. MONITOR the cylinder misfire data in Mode 6 - On Board Test Results and VERIFY the misfire count is below 10. </w:t>
            </w:r>
            <w:r w:rsidRPr="00AC4628">
              <w:rPr>
                <w:rFonts w:ascii="Arial" w:eastAsia="Times New Roman" w:hAnsi="Arial" w:cs="Arial"/>
                <w:sz w:val="20"/>
                <w:szCs w:val="20"/>
              </w:rPr>
              <w:br/>
            </w:r>
            <w:r w:rsidRPr="00AC4628">
              <w:rPr>
                <w:rFonts w:ascii="Arial" w:eastAsia="Times New Roman" w:hAnsi="Arial" w:cs="Arial"/>
                <w:sz w:val="20"/>
                <w:szCs w:val="20"/>
              </w:rPr>
              <w:br/>
              <w:t xml:space="preserve">REFER to the scan tool manufacturers manual for specific information on the Mode 6 - On Board Test Results. </w:t>
            </w:r>
          </w:p>
        </w:tc>
      </w:tr>
    </w:tbl>
    <w:p w14:paraId="4472644E" w14:textId="77777777" w:rsidR="00AC4628" w:rsidRPr="00AC4628" w:rsidRDefault="00AC4628" w:rsidP="00AC4628">
      <w:pPr>
        <w:spacing w:after="0" w:line="240" w:lineRule="auto"/>
        <w:rPr>
          <w:rFonts w:ascii="Arial" w:eastAsia="Times New Roman" w:hAnsi="Arial" w:cs="Arial"/>
          <w:sz w:val="24"/>
          <w:szCs w:val="24"/>
        </w:rPr>
      </w:pPr>
      <w:bookmarkStart w:id="20" w:name="pptHD20"/>
      <w:r w:rsidRPr="00AC4628">
        <w:rPr>
          <w:rFonts w:ascii="Arial" w:eastAsia="Times New Roman" w:hAnsi="Arial" w:cs="Arial"/>
          <w:color w:val="0000FF"/>
          <w:sz w:val="20"/>
          <w:szCs w:val="20"/>
        </w:rPr>
        <w:lastRenderedPageBreak/>
        <w:t xml:space="preserve">  </w:t>
      </w:r>
      <w:bookmarkEnd w:id="20"/>
    </w:p>
    <w:p w14:paraId="737ED076"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HD20 CHECK THE RECENT VEHICLE REPAIR HISTORY </w:t>
      </w:r>
    </w:p>
    <w:p w14:paraId="63102DAF" w14:textId="77777777" w:rsidR="00AC4628" w:rsidRPr="00AC4628" w:rsidRDefault="00AC4628" w:rsidP="00AC4628">
      <w:p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b/>
          <w:bCs/>
          <w:sz w:val="20"/>
          <w:szCs w:val="20"/>
        </w:rPr>
        <w:t xml:space="preserve">Note: </w:t>
      </w:r>
      <w:r w:rsidRPr="00AC4628">
        <w:rPr>
          <w:rFonts w:ascii="Arial" w:eastAsia="Times New Roman" w:hAnsi="Arial" w:cs="Arial"/>
          <w:sz w:val="20"/>
          <w:szCs w:val="20"/>
        </w:rPr>
        <w:t xml:space="preserve">Misfire Profiles stored in non-volatile memory may need to be relearned if major engine work is done. </w:t>
      </w:r>
    </w:p>
    <w:p w14:paraId="7EB58549" w14:textId="77777777" w:rsidR="00AC4628" w:rsidRPr="00AC4628" w:rsidRDefault="00AC4628" w:rsidP="00AC4628">
      <w:pPr>
        <w:numPr>
          <w:ilvl w:val="0"/>
          <w:numId w:val="19"/>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Check the recent vehicle repair history to determine if any rotational components have been replaced such as: </w:t>
      </w:r>
    </w:p>
    <w:p w14:paraId="14C7453F"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crankshaft </w:t>
      </w:r>
    </w:p>
    <w:p w14:paraId="3BB841F3"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crankshaft pulley </w:t>
      </w:r>
    </w:p>
    <w:p w14:paraId="26C6ECBB"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camshaft </w:t>
      </w:r>
    </w:p>
    <w:p w14:paraId="38749987"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proofErr w:type="spellStart"/>
      <w:r w:rsidRPr="00AC4628">
        <w:rPr>
          <w:rFonts w:ascii="Arial" w:eastAsia="Times New Roman" w:hAnsi="Arial" w:cs="Arial"/>
          <w:sz w:val="20"/>
          <w:szCs w:val="20"/>
        </w:rPr>
        <w:t>flexplate</w:t>
      </w:r>
      <w:proofErr w:type="spellEnd"/>
      <w:r w:rsidRPr="00AC4628">
        <w:rPr>
          <w:rFonts w:ascii="Arial" w:eastAsia="Times New Roman" w:hAnsi="Arial" w:cs="Arial"/>
          <w:sz w:val="20"/>
          <w:szCs w:val="20"/>
        </w:rPr>
        <w:t xml:space="preserve"> </w:t>
      </w:r>
    </w:p>
    <w:p w14:paraId="6C32907B"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flywheel </w:t>
      </w:r>
    </w:p>
    <w:p w14:paraId="6ADDA09D"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pistons or connecting rods </w:t>
      </w:r>
    </w:p>
    <w:p w14:paraId="53679075" w14:textId="77777777" w:rsidR="00AC4628" w:rsidRPr="00AC4628" w:rsidRDefault="00AC4628" w:rsidP="00AC4628">
      <w:pPr>
        <w:numPr>
          <w:ilvl w:val="1"/>
          <w:numId w:val="19"/>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front end accessory drive components </w:t>
      </w:r>
    </w:p>
    <w:p w14:paraId="471DC839"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Does the vehicle repair history indicate any engine repairs for rotational components?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4EA9F287"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5C9705E0"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8C9540B"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6A041FF0"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68C9F849"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For Edge, </w:t>
            </w:r>
            <w:r w:rsidRPr="00AC4628">
              <w:rPr>
                <w:rFonts w:ascii="Arial" w:eastAsia="Times New Roman" w:hAnsi="Arial" w:cs="Arial"/>
                <w:sz w:val="20"/>
                <w:szCs w:val="20"/>
              </w:rPr>
              <w:br/>
            </w:r>
            <w:r w:rsidRPr="00AC4628">
              <w:rPr>
                <w:rFonts w:ascii="Arial" w:eastAsia="Times New Roman" w:hAnsi="Arial" w:cs="Arial"/>
                <w:sz w:val="20"/>
                <w:szCs w:val="20"/>
              </w:rPr>
              <w:br/>
              <w:t xml:space="preserve">F-150, </w:t>
            </w:r>
            <w:r w:rsidRPr="00AC4628">
              <w:rPr>
                <w:rFonts w:ascii="Arial" w:eastAsia="Times New Roman" w:hAnsi="Arial" w:cs="Arial"/>
                <w:sz w:val="20"/>
                <w:szCs w:val="20"/>
              </w:rPr>
              <w:br/>
            </w:r>
            <w:r w:rsidRPr="00AC4628">
              <w:rPr>
                <w:rFonts w:ascii="Arial" w:eastAsia="Times New Roman" w:hAnsi="Arial" w:cs="Arial"/>
                <w:sz w:val="20"/>
                <w:szCs w:val="20"/>
              </w:rPr>
              <w:br/>
              <w:t xml:space="preserve">Fiesta 1.0L, </w:t>
            </w:r>
            <w:r w:rsidRPr="00AC4628">
              <w:rPr>
                <w:rFonts w:ascii="Arial" w:eastAsia="Times New Roman" w:hAnsi="Arial" w:cs="Arial"/>
                <w:sz w:val="20"/>
                <w:szCs w:val="20"/>
              </w:rPr>
              <w:br/>
            </w:r>
            <w:r w:rsidRPr="00AC4628">
              <w:rPr>
                <w:rFonts w:ascii="Arial" w:eastAsia="Times New Roman" w:hAnsi="Arial" w:cs="Arial"/>
                <w:sz w:val="20"/>
                <w:szCs w:val="20"/>
              </w:rPr>
              <w:br/>
              <w:t xml:space="preserve">Fiesta 1.6L GTDI, </w:t>
            </w:r>
            <w:r w:rsidRPr="00AC4628">
              <w:rPr>
                <w:rFonts w:ascii="Arial" w:eastAsia="Times New Roman" w:hAnsi="Arial" w:cs="Arial"/>
                <w:sz w:val="20"/>
                <w:szCs w:val="20"/>
              </w:rPr>
              <w:br/>
            </w:r>
            <w:r w:rsidRPr="00AC4628">
              <w:rPr>
                <w:rFonts w:ascii="Arial" w:eastAsia="Times New Roman" w:hAnsi="Arial" w:cs="Arial"/>
                <w:sz w:val="20"/>
                <w:szCs w:val="20"/>
              </w:rPr>
              <w:br/>
              <w:t xml:space="preserve">Focus, </w:t>
            </w:r>
            <w:r w:rsidRPr="00AC4628">
              <w:rPr>
                <w:rFonts w:ascii="Arial" w:eastAsia="Times New Roman" w:hAnsi="Arial" w:cs="Arial"/>
                <w:sz w:val="20"/>
                <w:szCs w:val="20"/>
              </w:rPr>
              <w:br/>
            </w:r>
            <w:r w:rsidRPr="00AC4628">
              <w:rPr>
                <w:rFonts w:ascii="Arial" w:eastAsia="Times New Roman" w:hAnsi="Arial" w:cs="Arial"/>
                <w:sz w:val="20"/>
                <w:szCs w:val="20"/>
              </w:rPr>
              <w:br/>
              <w:t xml:space="preserve">KA, </w:t>
            </w:r>
            <w:r w:rsidRPr="00AC4628">
              <w:rPr>
                <w:rFonts w:ascii="Arial" w:eastAsia="Times New Roman" w:hAnsi="Arial" w:cs="Arial"/>
                <w:sz w:val="20"/>
                <w:szCs w:val="20"/>
              </w:rPr>
              <w:br/>
            </w:r>
            <w:r w:rsidRPr="00AC4628">
              <w:rPr>
                <w:rFonts w:ascii="Arial" w:eastAsia="Times New Roman" w:hAnsi="Arial" w:cs="Arial"/>
                <w:sz w:val="20"/>
                <w:szCs w:val="20"/>
              </w:rPr>
              <w:br/>
              <w:t xml:space="preserve">MKC, </w:t>
            </w:r>
            <w:r w:rsidRPr="00AC4628">
              <w:rPr>
                <w:rFonts w:ascii="Arial" w:eastAsia="Times New Roman" w:hAnsi="Arial" w:cs="Arial"/>
                <w:sz w:val="20"/>
                <w:szCs w:val="20"/>
              </w:rPr>
              <w:br/>
            </w:r>
            <w:r w:rsidRPr="00AC4628">
              <w:rPr>
                <w:rFonts w:ascii="Arial" w:eastAsia="Times New Roman" w:hAnsi="Arial" w:cs="Arial"/>
                <w:sz w:val="20"/>
                <w:szCs w:val="20"/>
              </w:rPr>
              <w:br/>
              <w:t xml:space="preserve">Mustang, and </w:t>
            </w:r>
            <w:r w:rsidRPr="00AC4628">
              <w:rPr>
                <w:rFonts w:ascii="Arial" w:eastAsia="Times New Roman" w:hAnsi="Arial" w:cs="Arial"/>
                <w:sz w:val="20"/>
                <w:szCs w:val="20"/>
              </w:rPr>
              <w:br/>
            </w:r>
            <w:r w:rsidRPr="00AC4628">
              <w:rPr>
                <w:rFonts w:ascii="Arial" w:eastAsia="Times New Roman" w:hAnsi="Arial" w:cs="Arial"/>
                <w:sz w:val="20"/>
                <w:szCs w:val="20"/>
              </w:rPr>
              <w:lastRenderedPageBreak/>
              <w:br/>
              <w:t xml:space="preserve">Transit, COMPLETE the Misfire Monitor Neutral Profile Correction procedure USING the scan tool. </w:t>
            </w:r>
            <w:r w:rsidRPr="00AC4628">
              <w:rPr>
                <w:rFonts w:ascii="Arial" w:eastAsia="Times New Roman" w:hAnsi="Arial" w:cs="Arial"/>
                <w:sz w:val="20"/>
                <w:szCs w:val="20"/>
              </w:rPr>
              <w:br/>
            </w:r>
            <w:r w:rsidRPr="00AC4628">
              <w:rPr>
                <w:rFonts w:ascii="Arial" w:eastAsia="Times New Roman" w:hAnsi="Arial" w:cs="Arial"/>
                <w:sz w:val="20"/>
                <w:szCs w:val="20"/>
              </w:rPr>
              <w:br/>
              <w:t xml:space="preserve">For all others, COMPLETE the Misfire and Fuel Monitors drive cycle procedure to learn the profile. REFER to Section 2, </w:t>
            </w:r>
            <w:hyperlink r:id="rId50" w:history="1">
              <w:r w:rsidRPr="00AC4628">
                <w:rPr>
                  <w:rFonts w:ascii="Arial" w:eastAsia="Times New Roman" w:hAnsi="Arial" w:cs="Arial"/>
                  <w:color w:val="0000FF"/>
                  <w:sz w:val="20"/>
                  <w:szCs w:val="20"/>
                  <w:u w:val="single"/>
                </w:rPr>
                <w:t xml:space="preserve">On Board Diagnostic (OBD) Drive Cycle </w:t>
              </w:r>
            </w:hyperlink>
            <w:r w:rsidRPr="00AC4628">
              <w:rPr>
                <w:rFonts w:ascii="Arial" w:eastAsia="Times New Roman" w:hAnsi="Arial" w:cs="Arial"/>
                <w:sz w:val="20"/>
                <w:szCs w:val="20"/>
              </w:rPr>
              <w:t xml:space="preserve">. </w:t>
            </w:r>
            <w:r w:rsidRPr="00AC4628">
              <w:rPr>
                <w:rFonts w:ascii="Arial" w:eastAsia="Times New Roman" w:hAnsi="Arial" w:cs="Arial"/>
                <w:sz w:val="20"/>
                <w:szCs w:val="20"/>
              </w:rPr>
              <w:br/>
            </w:r>
            <w:r w:rsidRPr="00AC4628">
              <w:rPr>
                <w:rFonts w:ascii="Arial" w:eastAsia="Times New Roman" w:hAnsi="Arial" w:cs="Arial"/>
                <w:sz w:val="20"/>
                <w:szCs w:val="20"/>
              </w:rPr>
              <w:br/>
              <w:t xml:space="preserve">To verify the repair, RECREATE the original conditions that set the misfire DTC or caused the symptom using the freeze frame data and customer information. MONITOR the cylinder misfire data in Mode 6 - On Board Test Results and VERIFY the misfire count is below 10. REFER to the scan tool manufacturers manual for specific information on the Mode 6 - On Board Test Results.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7470128"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lastRenderedPageBreak/>
              <w:t xml:space="preserve">GO to </w:t>
            </w:r>
            <w:hyperlink r:id="rId51" w:anchor="pptHD21" w:history="1">
              <w:r w:rsidRPr="00AC4628">
                <w:rPr>
                  <w:rFonts w:ascii="Arial" w:eastAsia="Times New Roman" w:hAnsi="Arial" w:cs="Arial"/>
                  <w:color w:val="0000FF"/>
                  <w:sz w:val="20"/>
                  <w:szCs w:val="20"/>
                  <w:u w:val="single"/>
                </w:rPr>
                <w:t xml:space="preserve">HD21 </w:t>
              </w:r>
            </w:hyperlink>
            <w:r w:rsidRPr="00AC4628">
              <w:rPr>
                <w:rFonts w:ascii="Arial" w:eastAsia="Times New Roman" w:hAnsi="Arial" w:cs="Arial"/>
                <w:sz w:val="20"/>
                <w:szCs w:val="20"/>
              </w:rPr>
              <w:t xml:space="preserve">. </w:t>
            </w:r>
          </w:p>
        </w:tc>
      </w:tr>
    </w:tbl>
    <w:p w14:paraId="3B4A342C" w14:textId="77777777" w:rsidR="00AC4628" w:rsidRPr="00AC4628" w:rsidRDefault="00AC4628" w:rsidP="00AC4628">
      <w:pPr>
        <w:spacing w:after="0" w:line="240" w:lineRule="auto"/>
        <w:rPr>
          <w:rFonts w:ascii="Arial" w:eastAsia="Times New Roman" w:hAnsi="Arial" w:cs="Arial"/>
          <w:sz w:val="24"/>
          <w:szCs w:val="24"/>
        </w:rPr>
      </w:pPr>
      <w:bookmarkStart w:id="21" w:name="pptHD21"/>
      <w:r w:rsidRPr="00AC4628">
        <w:rPr>
          <w:rFonts w:ascii="Arial" w:eastAsia="Times New Roman" w:hAnsi="Arial" w:cs="Arial"/>
          <w:color w:val="0000FF"/>
          <w:sz w:val="20"/>
          <w:szCs w:val="20"/>
        </w:rPr>
        <w:t xml:space="preserve">  </w:t>
      </w:r>
      <w:bookmarkEnd w:id="21"/>
    </w:p>
    <w:p w14:paraId="28C04ABC" w14:textId="77777777" w:rsidR="00AC4628" w:rsidRPr="00AC4628" w:rsidRDefault="00AC4628" w:rsidP="00AC4628">
      <w:pPr>
        <w:spacing w:before="480" w:after="100" w:afterAutospacing="1" w:line="240" w:lineRule="auto"/>
        <w:outlineLvl w:val="3"/>
        <w:rPr>
          <w:rFonts w:ascii="Arial" w:eastAsia="Times New Roman" w:hAnsi="Arial" w:cs="Arial"/>
          <w:b/>
          <w:bCs/>
          <w:sz w:val="24"/>
          <w:szCs w:val="24"/>
        </w:rPr>
      </w:pPr>
      <w:r w:rsidRPr="00AC4628">
        <w:rPr>
          <w:rFonts w:ascii="Arial" w:eastAsia="Times New Roman" w:hAnsi="Arial" w:cs="Arial"/>
          <w:b/>
          <w:bCs/>
          <w:sz w:val="24"/>
          <w:szCs w:val="24"/>
        </w:rPr>
        <w:t xml:space="preserve">HD21 CHECK FOR CORRECT PCM OPERATION </w:t>
      </w:r>
    </w:p>
    <w:p w14:paraId="73FFE476" w14:textId="77777777" w:rsidR="00AC4628" w:rsidRPr="00AC4628" w:rsidRDefault="00AC4628" w:rsidP="00AC4628">
      <w:pPr>
        <w:numPr>
          <w:ilvl w:val="0"/>
          <w:numId w:val="2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Disconnect all the PCM connectors. </w:t>
      </w:r>
    </w:p>
    <w:p w14:paraId="3AEC7EB9" w14:textId="77777777" w:rsidR="00AC4628" w:rsidRPr="00AC4628" w:rsidRDefault="00AC4628" w:rsidP="00AC4628">
      <w:pPr>
        <w:numPr>
          <w:ilvl w:val="0"/>
          <w:numId w:val="2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Visually inspect for: </w:t>
      </w:r>
    </w:p>
    <w:p w14:paraId="1DC662CA" w14:textId="77777777" w:rsidR="00AC4628" w:rsidRPr="00AC4628" w:rsidRDefault="00AC4628" w:rsidP="00AC4628">
      <w:pPr>
        <w:numPr>
          <w:ilvl w:val="1"/>
          <w:numId w:val="20"/>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pushed out pins </w:t>
      </w:r>
    </w:p>
    <w:p w14:paraId="5EC8A238" w14:textId="77777777" w:rsidR="00AC4628" w:rsidRPr="00AC4628" w:rsidRDefault="00AC4628" w:rsidP="00AC4628">
      <w:pPr>
        <w:numPr>
          <w:ilvl w:val="1"/>
          <w:numId w:val="20"/>
        </w:numPr>
        <w:spacing w:before="100" w:beforeAutospacing="1" w:after="100" w:afterAutospacing="1" w:line="240" w:lineRule="auto"/>
        <w:ind w:left="1680"/>
        <w:rPr>
          <w:rFonts w:ascii="Arial" w:eastAsia="Times New Roman" w:hAnsi="Arial" w:cs="Arial"/>
          <w:sz w:val="20"/>
          <w:szCs w:val="20"/>
        </w:rPr>
      </w:pPr>
      <w:r w:rsidRPr="00AC4628">
        <w:rPr>
          <w:rFonts w:ascii="Arial" w:eastAsia="Times New Roman" w:hAnsi="Arial" w:cs="Arial"/>
          <w:sz w:val="20"/>
          <w:szCs w:val="20"/>
        </w:rPr>
        <w:t xml:space="preserve">corrosion </w:t>
      </w:r>
    </w:p>
    <w:p w14:paraId="52041915" w14:textId="77777777" w:rsidR="00AC4628" w:rsidRPr="00AC4628" w:rsidRDefault="00AC4628" w:rsidP="00AC4628">
      <w:pPr>
        <w:numPr>
          <w:ilvl w:val="0"/>
          <w:numId w:val="2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Connect all the PCM connectors and make sure they seat correctly. </w:t>
      </w:r>
    </w:p>
    <w:p w14:paraId="02431333" w14:textId="77777777" w:rsidR="00AC4628" w:rsidRPr="00AC4628" w:rsidRDefault="00AC4628" w:rsidP="00AC4628">
      <w:pPr>
        <w:numPr>
          <w:ilvl w:val="0"/>
          <w:numId w:val="2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Carry out the PCM self-test. </w:t>
      </w:r>
    </w:p>
    <w:p w14:paraId="62443376" w14:textId="77777777" w:rsidR="00AC4628" w:rsidRPr="00AC4628" w:rsidRDefault="00AC4628" w:rsidP="00AC4628">
      <w:pPr>
        <w:numPr>
          <w:ilvl w:val="0"/>
          <w:numId w:val="20"/>
        </w:numPr>
        <w:spacing w:before="100" w:beforeAutospacing="1" w:after="100" w:afterAutospacing="1" w:line="240" w:lineRule="auto"/>
        <w:ind w:left="960"/>
        <w:rPr>
          <w:rFonts w:ascii="Arial" w:eastAsia="Times New Roman" w:hAnsi="Arial" w:cs="Arial"/>
          <w:sz w:val="20"/>
          <w:szCs w:val="20"/>
        </w:rPr>
      </w:pPr>
      <w:r w:rsidRPr="00AC4628">
        <w:rPr>
          <w:rFonts w:ascii="Arial" w:eastAsia="Times New Roman" w:hAnsi="Arial" w:cs="Arial"/>
          <w:sz w:val="20"/>
          <w:szCs w:val="20"/>
        </w:rPr>
        <w:t xml:space="preserve">Verify the concern is still present. </w:t>
      </w:r>
    </w:p>
    <w:p w14:paraId="6D772EF4" w14:textId="77777777" w:rsidR="00AC4628" w:rsidRPr="00AC4628" w:rsidRDefault="00AC4628" w:rsidP="00AC4628">
      <w:pPr>
        <w:spacing w:after="120" w:line="240" w:lineRule="auto"/>
        <w:rPr>
          <w:rFonts w:ascii="Arial" w:eastAsia="Times New Roman" w:hAnsi="Arial" w:cs="Arial"/>
          <w:b/>
          <w:bCs/>
          <w:sz w:val="20"/>
          <w:szCs w:val="20"/>
        </w:rPr>
      </w:pPr>
      <w:r w:rsidRPr="00AC4628">
        <w:rPr>
          <w:rFonts w:ascii="Arial" w:eastAsia="Times New Roman" w:hAnsi="Arial" w:cs="Arial"/>
          <w:b/>
          <w:bCs/>
          <w:sz w:val="20"/>
          <w:szCs w:val="20"/>
        </w:rPr>
        <w:t xml:space="preserve">Is the concern still present? </w:t>
      </w:r>
    </w:p>
    <w:tbl>
      <w:tblPr>
        <w:tblW w:w="4600" w:type="pct"/>
        <w:tblCellSpacing w:w="0"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4298"/>
        <w:gridCol w:w="4298"/>
      </w:tblGrid>
      <w:tr w:rsidR="00AC4628" w:rsidRPr="00AC4628" w14:paraId="09BA52DE"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10512581"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Yes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41877D8" w14:textId="77777777" w:rsidR="00AC4628" w:rsidRPr="00AC4628" w:rsidRDefault="00AC4628" w:rsidP="00AC4628">
            <w:pPr>
              <w:spacing w:after="0" w:line="240" w:lineRule="auto"/>
              <w:jc w:val="center"/>
              <w:rPr>
                <w:rFonts w:ascii="Arial" w:eastAsia="Times New Roman" w:hAnsi="Arial" w:cs="Arial"/>
                <w:b/>
                <w:bCs/>
                <w:sz w:val="20"/>
                <w:szCs w:val="20"/>
              </w:rPr>
            </w:pPr>
            <w:r w:rsidRPr="00AC4628">
              <w:rPr>
                <w:rFonts w:ascii="Arial" w:eastAsia="Times New Roman" w:hAnsi="Arial" w:cs="Arial"/>
                <w:b/>
                <w:bCs/>
                <w:sz w:val="20"/>
                <w:szCs w:val="20"/>
              </w:rPr>
              <w:t xml:space="preserve">No </w:t>
            </w:r>
          </w:p>
        </w:tc>
      </w:tr>
      <w:tr w:rsidR="00AC4628" w:rsidRPr="00AC4628" w14:paraId="5AF08C58" w14:textId="77777777" w:rsidTr="00AC4628">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4C09C75E"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INSTALL a new PCM. REFER to Section 2, </w:t>
            </w:r>
            <w:hyperlink r:id="rId52" w:history="1">
              <w:r w:rsidRPr="00AC4628">
                <w:rPr>
                  <w:rFonts w:ascii="Arial" w:eastAsia="Times New Roman" w:hAnsi="Arial" w:cs="Arial"/>
                  <w:color w:val="0000FF"/>
                  <w:sz w:val="20"/>
                  <w:szCs w:val="20"/>
                  <w:u w:val="single"/>
                </w:rPr>
                <w:t xml:space="preserve">Flash Electrically Erasable Programmable Read Only Memory (EEPROM) </w:t>
              </w:r>
            </w:hyperlink>
            <w:r w:rsidRPr="00AC4628">
              <w:rPr>
                <w:rFonts w:ascii="Arial" w:eastAsia="Times New Roman" w:hAnsi="Arial" w:cs="Arial"/>
                <w:sz w:val="20"/>
                <w:szCs w:val="20"/>
              </w:rPr>
              <w:t xml:space="preserve">, Programming the VID Block for a Replacement PCM.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2E324E3F" w14:textId="77777777" w:rsidR="00AC4628" w:rsidRPr="00AC4628" w:rsidRDefault="00AC4628" w:rsidP="00AC4628">
            <w:pPr>
              <w:spacing w:after="0" w:line="240" w:lineRule="auto"/>
              <w:rPr>
                <w:rFonts w:ascii="Arial" w:eastAsia="Times New Roman" w:hAnsi="Arial" w:cs="Arial"/>
                <w:sz w:val="20"/>
                <w:szCs w:val="20"/>
              </w:rPr>
            </w:pPr>
            <w:r w:rsidRPr="00AC4628">
              <w:rPr>
                <w:rFonts w:ascii="Arial" w:eastAsia="Times New Roman" w:hAnsi="Arial" w:cs="Arial"/>
                <w:sz w:val="20"/>
                <w:szCs w:val="20"/>
              </w:rPr>
              <w:t xml:space="preserve">The system is operating correctly at this time. The concern may have been caused by a loose or corroded connector. </w:t>
            </w:r>
          </w:p>
        </w:tc>
      </w:tr>
    </w:tbl>
    <w:p w14:paraId="5944F46B" w14:textId="77777777" w:rsidR="00AC4628" w:rsidRPr="00AC4628" w:rsidRDefault="00AC4628" w:rsidP="00AC4628">
      <w:pPr>
        <w:spacing w:after="0" w:line="240" w:lineRule="auto"/>
        <w:rPr>
          <w:rFonts w:ascii="Arial" w:eastAsia="Times New Roman" w:hAnsi="Arial" w:cs="Arial"/>
          <w:sz w:val="24"/>
          <w:szCs w:val="24"/>
        </w:rPr>
      </w:pPr>
      <w:r w:rsidRPr="00AC4628">
        <w:rPr>
          <w:rFonts w:ascii="Arial" w:eastAsia="Times New Roman" w:hAnsi="Arial" w:cs="Arial"/>
          <w:sz w:val="24"/>
          <w:szCs w:val="24"/>
        </w:rPr>
        <w:pict w14:anchorId="49242355">
          <v:rect id="_x0000_i1033" style="width:0;height:1.5pt" o:hralign="center" o:hrstd="t" o:hrnoshade="t" o:hr="t" fillcolor="black" stroked="f"/>
        </w:pict>
      </w:r>
    </w:p>
    <w:p w14:paraId="45618EA7"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4AAA7815"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08CD8830"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4FEE42A6"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027FB067"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779F0794"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2AF2A065"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lastRenderedPageBreak/>
        <w:t xml:space="preserve">  </w:t>
      </w:r>
    </w:p>
    <w:p w14:paraId="39001530"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5339ABC0"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667ED25E" w14:textId="77777777" w:rsidR="00AC4628" w:rsidRPr="00AC4628" w:rsidRDefault="00AC4628" w:rsidP="00AC4628">
      <w:pPr>
        <w:spacing w:before="100" w:beforeAutospacing="1" w:after="100" w:afterAutospacing="1" w:line="240" w:lineRule="auto"/>
        <w:rPr>
          <w:rFonts w:ascii="Arial" w:eastAsia="Times New Roman" w:hAnsi="Arial" w:cs="Arial"/>
          <w:sz w:val="20"/>
          <w:szCs w:val="20"/>
        </w:rPr>
      </w:pPr>
      <w:r w:rsidRPr="00AC4628">
        <w:rPr>
          <w:rFonts w:ascii="Arial" w:eastAsia="Times New Roman" w:hAnsi="Arial" w:cs="Arial"/>
          <w:sz w:val="20"/>
          <w:szCs w:val="20"/>
        </w:rPr>
        <w:t xml:space="preserve">  </w:t>
      </w:r>
    </w:p>
    <w:p w14:paraId="04846FF7" w14:textId="77777777" w:rsidR="00AC4628" w:rsidRDefault="00AC4628"/>
    <w:sectPr w:rsidR="00AC46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1D82"/>
    <w:multiLevelType w:val="multilevel"/>
    <w:tmpl w:val="5E2A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3A27B3"/>
    <w:multiLevelType w:val="multilevel"/>
    <w:tmpl w:val="7E90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1D117D"/>
    <w:multiLevelType w:val="multilevel"/>
    <w:tmpl w:val="1190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4D3032"/>
    <w:multiLevelType w:val="multilevel"/>
    <w:tmpl w:val="6D74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46EE6"/>
    <w:multiLevelType w:val="multilevel"/>
    <w:tmpl w:val="6732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D75C4C"/>
    <w:multiLevelType w:val="multilevel"/>
    <w:tmpl w:val="23A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9A6F7B"/>
    <w:multiLevelType w:val="multilevel"/>
    <w:tmpl w:val="00C0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D510EE"/>
    <w:multiLevelType w:val="multilevel"/>
    <w:tmpl w:val="69EA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F42CAC"/>
    <w:multiLevelType w:val="multilevel"/>
    <w:tmpl w:val="F5C8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A9560D"/>
    <w:multiLevelType w:val="multilevel"/>
    <w:tmpl w:val="E62C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D03A34"/>
    <w:multiLevelType w:val="multilevel"/>
    <w:tmpl w:val="1682F1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820975"/>
    <w:multiLevelType w:val="multilevel"/>
    <w:tmpl w:val="FD1A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253C87"/>
    <w:multiLevelType w:val="multilevel"/>
    <w:tmpl w:val="A398B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12004F5"/>
    <w:multiLevelType w:val="multilevel"/>
    <w:tmpl w:val="B6A0B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BE2BDE"/>
    <w:multiLevelType w:val="multilevel"/>
    <w:tmpl w:val="49386B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0F6F0C"/>
    <w:multiLevelType w:val="multilevel"/>
    <w:tmpl w:val="C2E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567287"/>
    <w:multiLevelType w:val="multilevel"/>
    <w:tmpl w:val="F96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CE1ED8"/>
    <w:multiLevelType w:val="multilevel"/>
    <w:tmpl w:val="D756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6B600B0"/>
    <w:multiLevelType w:val="multilevel"/>
    <w:tmpl w:val="0FD8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DDC3528"/>
    <w:multiLevelType w:val="multilevel"/>
    <w:tmpl w:val="D892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15"/>
  </w:num>
  <w:num w:numId="4">
    <w:abstractNumId w:val="11"/>
  </w:num>
  <w:num w:numId="5">
    <w:abstractNumId w:val="17"/>
  </w:num>
  <w:num w:numId="6">
    <w:abstractNumId w:val="8"/>
  </w:num>
  <w:num w:numId="7">
    <w:abstractNumId w:val="18"/>
  </w:num>
  <w:num w:numId="8">
    <w:abstractNumId w:val="3"/>
  </w:num>
  <w:num w:numId="9">
    <w:abstractNumId w:val="2"/>
  </w:num>
  <w:num w:numId="10">
    <w:abstractNumId w:val="5"/>
  </w:num>
  <w:num w:numId="11">
    <w:abstractNumId w:val="13"/>
  </w:num>
  <w:num w:numId="12">
    <w:abstractNumId w:val="9"/>
  </w:num>
  <w:num w:numId="13">
    <w:abstractNumId w:val="10"/>
  </w:num>
  <w:num w:numId="14">
    <w:abstractNumId w:val="16"/>
  </w:num>
  <w:num w:numId="15">
    <w:abstractNumId w:val="0"/>
  </w:num>
  <w:num w:numId="16">
    <w:abstractNumId w:val="19"/>
  </w:num>
  <w:num w:numId="17">
    <w:abstractNumId w:val="6"/>
  </w:num>
  <w:num w:numId="18">
    <w:abstractNumId w:val="7"/>
  </w:num>
  <w:num w:numId="19">
    <w:abstractNumId w:val="1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28"/>
    <w:rsid w:val="00AC4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44E6F"/>
  <w15:chartTrackingRefBased/>
  <w15:docId w15:val="{07DD2BEC-2CC8-48D6-B518-D1774860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7359">
      <w:bodyDiv w:val="1"/>
      <w:marLeft w:val="240"/>
      <w:marRight w:val="240"/>
      <w:marTop w:val="240"/>
      <w:marBottom w:val="0"/>
      <w:divBdr>
        <w:top w:val="none" w:sz="0" w:space="0" w:color="auto"/>
        <w:left w:val="none" w:sz="0" w:space="0" w:color="auto"/>
        <w:bottom w:val="none" w:sz="0" w:space="0" w:color="auto"/>
        <w:right w:val="none" w:sz="0" w:space="0" w:color="auto"/>
      </w:divBdr>
      <w:divsChild>
        <w:div w:id="1474908033">
          <w:marLeft w:val="0"/>
          <w:marRight w:val="0"/>
          <w:marTop w:val="0"/>
          <w:marBottom w:val="0"/>
          <w:divBdr>
            <w:top w:val="none" w:sz="0" w:space="0" w:color="auto"/>
            <w:left w:val="none" w:sz="0" w:space="0" w:color="auto"/>
            <w:bottom w:val="none" w:sz="0" w:space="0" w:color="auto"/>
            <w:right w:val="none" w:sz="0" w:space="0" w:color="auto"/>
          </w:divBdr>
        </w:div>
        <w:div w:id="356587125">
          <w:marLeft w:val="0"/>
          <w:marRight w:val="0"/>
          <w:marTop w:val="0"/>
          <w:marBottom w:val="0"/>
          <w:divBdr>
            <w:top w:val="none" w:sz="0" w:space="0" w:color="auto"/>
            <w:left w:val="none" w:sz="0" w:space="0" w:color="auto"/>
            <w:bottom w:val="none" w:sz="0" w:space="0" w:color="auto"/>
            <w:right w:val="none" w:sz="0" w:space="0" w:color="auto"/>
          </w:divBdr>
        </w:div>
        <w:div w:id="159540527">
          <w:marLeft w:val="0"/>
          <w:marRight w:val="0"/>
          <w:marTop w:val="0"/>
          <w:marBottom w:val="0"/>
          <w:divBdr>
            <w:top w:val="none" w:sz="0" w:space="0" w:color="auto"/>
            <w:left w:val="none" w:sz="0" w:space="0" w:color="auto"/>
            <w:bottom w:val="none" w:sz="0" w:space="0" w:color="auto"/>
            <w:right w:val="none" w:sz="0" w:space="0" w:color="auto"/>
          </w:divBdr>
        </w:div>
        <w:div w:id="2012446477">
          <w:marLeft w:val="0"/>
          <w:marRight w:val="0"/>
          <w:marTop w:val="48"/>
          <w:marBottom w:val="48"/>
          <w:divBdr>
            <w:top w:val="none" w:sz="0" w:space="0" w:color="auto"/>
            <w:left w:val="none" w:sz="0" w:space="0" w:color="auto"/>
            <w:bottom w:val="none" w:sz="0" w:space="0" w:color="auto"/>
            <w:right w:val="none" w:sz="0" w:space="0" w:color="auto"/>
          </w:divBdr>
        </w:div>
      </w:divsChild>
    </w:div>
    <w:div w:id="1545169568">
      <w:bodyDiv w:val="1"/>
      <w:marLeft w:val="240"/>
      <w:marRight w:val="240"/>
      <w:marTop w:val="240"/>
      <w:marBottom w:val="0"/>
      <w:divBdr>
        <w:top w:val="none" w:sz="0" w:space="0" w:color="auto"/>
        <w:left w:val="none" w:sz="0" w:space="0" w:color="auto"/>
        <w:bottom w:val="none" w:sz="0" w:space="0" w:color="auto"/>
        <w:right w:val="none" w:sz="0" w:space="0" w:color="auto"/>
      </w:divBdr>
      <w:divsChild>
        <w:div w:id="1777359613">
          <w:marLeft w:val="0"/>
          <w:marRight w:val="0"/>
          <w:marTop w:val="0"/>
          <w:marBottom w:val="0"/>
          <w:divBdr>
            <w:top w:val="none" w:sz="0" w:space="0" w:color="auto"/>
            <w:left w:val="none" w:sz="0" w:space="0" w:color="auto"/>
            <w:bottom w:val="none" w:sz="0" w:space="0" w:color="auto"/>
            <w:right w:val="none" w:sz="0" w:space="0" w:color="auto"/>
          </w:divBdr>
        </w:div>
        <w:div w:id="1058669226">
          <w:marLeft w:val="0"/>
          <w:marRight w:val="0"/>
          <w:marTop w:val="0"/>
          <w:marBottom w:val="0"/>
          <w:divBdr>
            <w:top w:val="none" w:sz="0" w:space="0" w:color="auto"/>
            <w:left w:val="none" w:sz="0" w:space="0" w:color="auto"/>
            <w:bottom w:val="none" w:sz="0" w:space="0" w:color="auto"/>
            <w:right w:val="none" w:sz="0" w:space="0" w:color="auto"/>
          </w:divBdr>
        </w:div>
        <w:div w:id="830754865">
          <w:marLeft w:val="0"/>
          <w:marRight w:val="0"/>
          <w:marTop w:val="0"/>
          <w:marBottom w:val="0"/>
          <w:divBdr>
            <w:top w:val="none" w:sz="0" w:space="0" w:color="auto"/>
            <w:left w:val="none" w:sz="0" w:space="0" w:color="auto"/>
            <w:bottom w:val="none" w:sz="0" w:space="0" w:color="auto"/>
            <w:right w:val="none" w:sz="0" w:space="0" w:color="auto"/>
          </w:divBdr>
        </w:div>
        <w:div w:id="305360063">
          <w:marLeft w:val="0"/>
          <w:marRight w:val="0"/>
          <w:marTop w:val="48"/>
          <w:marBottom w:val="48"/>
          <w:divBdr>
            <w:top w:val="none" w:sz="0" w:space="0" w:color="auto"/>
            <w:left w:val="none" w:sz="0" w:space="0" w:color="auto"/>
            <w:bottom w:val="none" w:sz="0" w:space="0" w:color="auto"/>
            <w:right w:val="none" w:sz="0" w:space="0" w:color="auto"/>
          </w:divBdr>
        </w:div>
        <w:div w:id="1040518848">
          <w:marLeft w:val="0"/>
          <w:marRight w:val="0"/>
          <w:marTop w:val="120"/>
          <w:marBottom w:val="120"/>
          <w:divBdr>
            <w:top w:val="none" w:sz="0" w:space="0" w:color="auto"/>
            <w:left w:val="none" w:sz="0" w:space="0" w:color="auto"/>
            <w:bottom w:val="none" w:sz="0" w:space="0" w:color="auto"/>
            <w:right w:val="none" w:sz="0" w:space="0" w:color="auto"/>
          </w:divBdr>
        </w:div>
        <w:div w:id="1401974931">
          <w:marLeft w:val="0"/>
          <w:marRight w:val="0"/>
          <w:marTop w:val="120"/>
          <w:marBottom w:val="120"/>
          <w:divBdr>
            <w:top w:val="none" w:sz="0" w:space="0" w:color="auto"/>
            <w:left w:val="none" w:sz="0" w:space="0" w:color="auto"/>
            <w:bottom w:val="none" w:sz="0" w:space="0" w:color="auto"/>
            <w:right w:val="none" w:sz="0" w:space="0" w:color="auto"/>
          </w:divBdr>
        </w:div>
        <w:div w:id="242841149">
          <w:marLeft w:val="0"/>
          <w:marRight w:val="0"/>
          <w:marTop w:val="120"/>
          <w:marBottom w:val="120"/>
          <w:divBdr>
            <w:top w:val="none" w:sz="0" w:space="0" w:color="auto"/>
            <w:left w:val="none" w:sz="0" w:space="0" w:color="auto"/>
            <w:bottom w:val="none" w:sz="0" w:space="0" w:color="auto"/>
            <w:right w:val="none" w:sz="0" w:space="0" w:color="auto"/>
          </w:divBdr>
        </w:div>
        <w:div w:id="137504488">
          <w:marLeft w:val="0"/>
          <w:marRight w:val="0"/>
          <w:marTop w:val="120"/>
          <w:marBottom w:val="120"/>
          <w:divBdr>
            <w:top w:val="none" w:sz="0" w:space="0" w:color="auto"/>
            <w:left w:val="none" w:sz="0" w:space="0" w:color="auto"/>
            <w:bottom w:val="none" w:sz="0" w:space="0" w:color="auto"/>
            <w:right w:val="none" w:sz="0" w:space="0" w:color="auto"/>
          </w:divBdr>
        </w:div>
        <w:div w:id="1085877145">
          <w:marLeft w:val="0"/>
          <w:marRight w:val="0"/>
          <w:marTop w:val="120"/>
          <w:marBottom w:val="120"/>
          <w:divBdr>
            <w:top w:val="none" w:sz="0" w:space="0" w:color="auto"/>
            <w:left w:val="none" w:sz="0" w:space="0" w:color="auto"/>
            <w:bottom w:val="none" w:sz="0" w:space="0" w:color="auto"/>
            <w:right w:val="none" w:sz="0" w:space="0" w:color="auto"/>
          </w:divBdr>
        </w:div>
        <w:div w:id="172956055">
          <w:marLeft w:val="0"/>
          <w:marRight w:val="0"/>
          <w:marTop w:val="120"/>
          <w:marBottom w:val="120"/>
          <w:divBdr>
            <w:top w:val="none" w:sz="0" w:space="0" w:color="auto"/>
            <w:left w:val="none" w:sz="0" w:space="0" w:color="auto"/>
            <w:bottom w:val="none" w:sz="0" w:space="0" w:color="auto"/>
            <w:right w:val="none" w:sz="0" w:space="0" w:color="auto"/>
          </w:divBdr>
        </w:div>
        <w:div w:id="162549966">
          <w:marLeft w:val="0"/>
          <w:marRight w:val="0"/>
          <w:marTop w:val="120"/>
          <w:marBottom w:val="120"/>
          <w:divBdr>
            <w:top w:val="none" w:sz="0" w:space="0" w:color="auto"/>
            <w:left w:val="none" w:sz="0" w:space="0" w:color="auto"/>
            <w:bottom w:val="none" w:sz="0" w:space="0" w:color="auto"/>
            <w:right w:val="none" w:sz="0" w:space="0" w:color="auto"/>
          </w:divBdr>
        </w:div>
        <w:div w:id="955451924">
          <w:marLeft w:val="0"/>
          <w:marRight w:val="0"/>
          <w:marTop w:val="120"/>
          <w:marBottom w:val="120"/>
          <w:divBdr>
            <w:top w:val="none" w:sz="0" w:space="0" w:color="auto"/>
            <w:left w:val="none" w:sz="0" w:space="0" w:color="auto"/>
            <w:bottom w:val="none" w:sz="0" w:space="0" w:color="auto"/>
            <w:right w:val="none" w:sz="0" w:space="0" w:color="auto"/>
          </w:divBdr>
        </w:div>
        <w:div w:id="1622690033">
          <w:marLeft w:val="0"/>
          <w:marRight w:val="0"/>
          <w:marTop w:val="120"/>
          <w:marBottom w:val="120"/>
          <w:divBdr>
            <w:top w:val="none" w:sz="0" w:space="0" w:color="auto"/>
            <w:left w:val="none" w:sz="0" w:space="0" w:color="auto"/>
            <w:bottom w:val="none" w:sz="0" w:space="0" w:color="auto"/>
            <w:right w:val="none" w:sz="0" w:space="0" w:color="auto"/>
          </w:divBdr>
        </w:div>
        <w:div w:id="1102650536">
          <w:marLeft w:val="0"/>
          <w:marRight w:val="0"/>
          <w:marTop w:val="120"/>
          <w:marBottom w:val="120"/>
          <w:divBdr>
            <w:top w:val="none" w:sz="0" w:space="0" w:color="auto"/>
            <w:left w:val="none" w:sz="0" w:space="0" w:color="auto"/>
            <w:bottom w:val="none" w:sz="0" w:space="0" w:color="auto"/>
            <w:right w:val="none" w:sz="0" w:space="0" w:color="auto"/>
          </w:divBdr>
        </w:div>
        <w:div w:id="557206480">
          <w:marLeft w:val="0"/>
          <w:marRight w:val="0"/>
          <w:marTop w:val="120"/>
          <w:marBottom w:val="120"/>
          <w:divBdr>
            <w:top w:val="none" w:sz="0" w:space="0" w:color="auto"/>
            <w:left w:val="none" w:sz="0" w:space="0" w:color="auto"/>
            <w:bottom w:val="none" w:sz="0" w:space="0" w:color="auto"/>
            <w:right w:val="none" w:sz="0" w:space="0" w:color="auto"/>
          </w:divBdr>
        </w:div>
        <w:div w:id="1244024529">
          <w:marLeft w:val="0"/>
          <w:marRight w:val="0"/>
          <w:marTop w:val="120"/>
          <w:marBottom w:val="120"/>
          <w:divBdr>
            <w:top w:val="none" w:sz="0" w:space="0" w:color="auto"/>
            <w:left w:val="none" w:sz="0" w:space="0" w:color="auto"/>
            <w:bottom w:val="none" w:sz="0" w:space="0" w:color="auto"/>
            <w:right w:val="none" w:sz="0" w:space="0" w:color="auto"/>
          </w:divBdr>
        </w:div>
        <w:div w:id="477959049">
          <w:marLeft w:val="0"/>
          <w:marRight w:val="0"/>
          <w:marTop w:val="120"/>
          <w:marBottom w:val="120"/>
          <w:divBdr>
            <w:top w:val="none" w:sz="0" w:space="0" w:color="auto"/>
            <w:left w:val="none" w:sz="0" w:space="0" w:color="auto"/>
            <w:bottom w:val="none" w:sz="0" w:space="0" w:color="auto"/>
            <w:right w:val="none" w:sz="0" w:space="0" w:color="auto"/>
          </w:divBdr>
        </w:div>
        <w:div w:id="1768428400">
          <w:marLeft w:val="0"/>
          <w:marRight w:val="0"/>
          <w:marTop w:val="120"/>
          <w:marBottom w:val="120"/>
          <w:divBdr>
            <w:top w:val="none" w:sz="0" w:space="0" w:color="auto"/>
            <w:left w:val="none" w:sz="0" w:space="0" w:color="auto"/>
            <w:bottom w:val="none" w:sz="0" w:space="0" w:color="auto"/>
            <w:right w:val="none" w:sz="0" w:space="0" w:color="auto"/>
          </w:divBdr>
        </w:div>
        <w:div w:id="1746878473">
          <w:marLeft w:val="0"/>
          <w:marRight w:val="0"/>
          <w:marTop w:val="120"/>
          <w:marBottom w:val="120"/>
          <w:divBdr>
            <w:top w:val="none" w:sz="0" w:space="0" w:color="auto"/>
            <w:left w:val="none" w:sz="0" w:space="0" w:color="auto"/>
            <w:bottom w:val="none" w:sz="0" w:space="0" w:color="auto"/>
            <w:right w:val="none" w:sz="0" w:space="0" w:color="auto"/>
          </w:divBdr>
        </w:div>
        <w:div w:id="43870465">
          <w:marLeft w:val="0"/>
          <w:marRight w:val="0"/>
          <w:marTop w:val="120"/>
          <w:marBottom w:val="120"/>
          <w:divBdr>
            <w:top w:val="none" w:sz="0" w:space="0" w:color="auto"/>
            <w:left w:val="none" w:sz="0" w:space="0" w:color="auto"/>
            <w:bottom w:val="none" w:sz="0" w:space="0" w:color="auto"/>
            <w:right w:val="none" w:sz="0" w:space="0" w:color="auto"/>
          </w:divBdr>
        </w:div>
        <w:div w:id="434255533">
          <w:marLeft w:val="0"/>
          <w:marRight w:val="0"/>
          <w:marTop w:val="120"/>
          <w:marBottom w:val="120"/>
          <w:divBdr>
            <w:top w:val="none" w:sz="0" w:space="0" w:color="auto"/>
            <w:left w:val="none" w:sz="0" w:space="0" w:color="auto"/>
            <w:bottom w:val="none" w:sz="0" w:space="0" w:color="auto"/>
            <w:right w:val="none" w:sz="0" w:space="0" w:color="auto"/>
          </w:divBdr>
        </w:div>
        <w:div w:id="372005895">
          <w:marLeft w:val="0"/>
          <w:marRight w:val="0"/>
          <w:marTop w:val="120"/>
          <w:marBottom w:val="120"/>
          <w:divBdr>
            <w:top w:val="none" w:sz="0" w:space="0" w:color="auto"/>
            <w:left w:val="none" w:sz="0" w:space="0" w:color="auto"/>
            <w:bottom w:val="none" w:sz="0" w:space="0" w:color="auto"/>
            <w:right w:val="none" w:sz="0" w:space="0" w:color="auto"/>
          </w:divBdr>
        </w:div>
        <w:div w:id="678167210">
          <w:marLeft w:val="0"/>
          <w:marRight w:val="0"/>
          <w:marTop w:val="120"/>
          <w:marBottom w:val="120"/>
          <w:divBdr>
            <w:top w:val="none" w:sz="0" w:space="0" w:color="auto"/>
            <w:left w:val="none" w:sz="0" w:space="0" w:color="auto"/>
            <w:bottom w:val="none" w:sz="0" w:space="0" w:color="auto"/>
            <w:right w:val="none" w:sz="0" w:space="0" w:color="auto"/>
          </w:divBdr>
        </w:div>
        <w:div w:id="1522664894">
          <w:marLeft w:val="0"/>
          <w:marRight w:val="0"/>
          <w:marTop w:val="120"/>
          <w:marBottom w:val="120"/>
          <w:divBdr>
            <w:top w:val="none" w:sz="0" w:space="0" w:color="auto"/>
            <w:left w:val="none" w:sz="0" w:space="0" w:color="auto"/>
            <w:bottom w:val="none" w:sz="0" w:space="0" w:color="auto"/>
            <w:right w:val="none" w:sz="0" w:space="0" w:color="auto"/>
          </w:divBdr>
        </w:div>
        <w:div w:id="156691303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TSO\tsocache\JIMSALIENR3_19744\VG2~us~en~file=VG25060.HTM~gen~ref.HTM" TargetMode="External"/><Relationship Id="rId18" Type="http://schemas.openxmlformats.org/officeDocument/2006/relationships/hyperlink" Target="file:///C:\TSO\tsocache\JIMSALIENR3_19744\VG2~us~en~file=VG25060.HTM~gen~ref.HTM" TargetMode="External"/><Relationship Id="rId26" Type="http://schemas.openxmlformats.org/officeDocument/2006/relationships/hyperlink" Target="file:///C:\TSO\tsocache\JIMSALIENR3_19744\VG2~us~en~file=VG25060.HTM~gen~ref.HTM" TargetMode="External"/><Relationship Id="rId39" Type="http://schemas.openxmlformats.org/officeDocument/2006/relationships/hyperlink" Target="file:///C:\TSO\tsocache\JIMSALIENR3_19744\VG2~us~en~file=VG25060.HTM~gen~ref.HTM" TargetMode="External"/><Relationship Id="rId3" Type="http://schemas.openxmlformats.org/officeDocument/2006/relationships/settings" Target="settings.xml"/><Relationship Id="rId21" Type="http://schemas.openxmlformats.org/officeDocument/2006/relationships/hyperlink" Target="file:///C:\TSO\tsocache\JIMSALIENR3_19744\VG2~us~en~file=VG24001.HTM~gen~ref.HTM" TargetMode="External"/><Relationship Id="rId34" Type="http://schemas.openxmlformats.org/officeDocument/2006/relationships/hyperlink" Target="file:///C:\TSO\tsocache\JIMSALIENR3_19744\VG2~us~en~file=VG25060.HTM~gen~ref.HTM" TargetMode="External"/><Relationship Id="rId42" Type="http://schemas.openxmlformats.org/officeDocument/2006/relationships/hyperlink" Target="file:///C:\TSO\tsocache\JIMSALIENR3_19744\VG2~us~en~file=VG25060.HTM~gen~ref.HTM" TargetMode="External"/><Relationship Id="rId47" Type="http://schemas.openxmlformats.org/officeDocument/2006/relationships/hyperlink" Target="file:///C:\TSO\tsocache\JIMSALIENR3_19744\VG2~us~en~file=VG25060.HTM~gen~ref.HTM" TargetMode="External"/><Relationship Id="rId50" Type="http://schemas.openxmlformats.org/officeDocument/2006/relationships/hyperlink" Target="file:///C:\TSO\tsocache\JIMSALIENR3_19744\VG2~us~en~file=VG22014.HTM~gen~ref.HTM" TargetMode="External"/><Relationship Id="rId7" Type="http://schemas.openxmlformats.org/officeDocument/2006/relationships/hyperlink" Target="file:///C:\TSO\tsocache\JIMSALIENR3_19744\VG2~us~en~file=VG22011.HTM~gen~ref.HTM" TargetMode="External"/><Relationship Id="rId12" Type="http://schemas.openxmlformats.org/officeDocument/2006/relationships/hyperlink" Target="file:///C:\TSO\tsocache\JIMSALIENR3_19744\VG2~us~en~file=VG25060.HTM~gen~ref.HTM" TargetMode="External"/><Relationship Id="rId17" Type="http://schemas.openxmlformats.org/officeDocument/2006/relationships/hyperlink" Target="file:///C:\TSO\tsocache\JIMSALIENR3_19744\VG2~us~en~file=VG25060.HTM~gen~ref.HTM" TargetMode="External"/><Relationship Id="rId25" Type="http://schemas.openxmlformats.org/officeDocument/2006/relationships/hyperlink" Target="file:///C:\TSO\tsocache\JIMSALIENR3_19744\VG2~us~en~file=VG25060.HTM~gen~ref.HTM" TargetMode="External"/><Relationship Id="rId33" Type="http://schemas.openxmlformats.org/officeDocument/2006/relationships/hyperlink" Target="file:///C:\TSO\tsocache\JIMSALIENR3_19744\VG2~us~en~file=VG25060.HTM~gen~ref.HTM" TargetMode="External"/><Relationship Id="rId38" Type="http://schemas.openxmlformats.org/officeDocument/2006/relationships/hyperlink" Target="file:///C:\TSO\tsocache\JIMSALIENR3_19744\VG2~us~en~file=VG25060.HTM~gen~ref.HTM" TargetMode="External"/><Relationship Id="rId46" Type="http://schemas.openxmlformats.org/officeDocument/2006/relationships/hyperlink" Target="file:///C:\TSO\tsocache\JIMSALIENR3_19744\VG2~us~en~file=VG25060.HTM~gen~ref.HTM" TargetMode="External"/><Relationship Id="rId2" Type="http://schemas.openxmlformats.org/officeDocument/2006/relationships/styles" Target="styles.xml"/><Relationship Id="rId16" Type="http://schemas.openxmlformats.org/officeDocument/2006/relationships/hyperlink" Target="file:///C:\TSO\tsocache\JIMSALIENR3_19744\VG2~us~en~file=VG25111.HTM~gen~ref.HTM" TargetMode="External"/><Relationship Id="rId20" Type="http://schemas.openxmlformats.org/officeDocument/2006/relationships/hyperlink" Target="file:///C:\TSO\tsocache\JIMSALIENR3_19744\VG2~us~en~file=VG25060.HTM~gen~ref.HTM" TargetMode="External"/><Relationship Id="rId29" Type="http://schemas.openxmlformats.org/officeDocument/2006/relationships/hyperlink" Target="file:///C:\TSO\tsocache\JIMSALIENR3_19744\VG2~us~en~file=VG25060.HTM~gen~ref.HTM" TargetMode="External"/><Relationship Id="rId41" Type="http://schemas.openxmlformats.org/officeDocument/2006/relationships/hyperlink" Target="file:///C:\TSO\tsocache\JIMSALIENR3_19744\VG2~us~en~file=VG25060.HTM~gen~ref.HTM"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file:///C:\TSO\tsocache\JIMSALIENR3_19744\VG2~us~en~file=VG25060.HTM~gen~ref.HTM" TargetMode="External"/><Relationship Id="rId24" Type="http://schemas.openxmlformats.org/officeDocument/2006/relationships/hyperlink" Target="file:///C:\TSO\tsocache\JIMSALIENR3_19744\VG2~us~en~file=VG25060.HTM~gen~ref.HTM" TargetMode="External"/><Relationship Id="rId32" Type="http://schemas.openxmlformats.org/officeDocument/2006/relationships/hyperlink" Target="file:///C:\TSO\tsocache\JIMSALIENR3_19744\VG2~us~en~file=VG25057.HTM~gen~ref.HTM" TargetMode="External"/><Relationship Id="rId37" Type="http://schemas.openxmlformats.org/officeDocument/2006/relationships/hyperlink" Target="file:///C:\TSO\tsocache\JIMSALIENR3_19744\VG2~us~en~file=VG25089.HTM~gen~ref.HTM" TargetMode="External"/><Relationship Id="rId40" Type="http://schemas.openxmlformats.org/officeDocument/2006/relationships/hyperlink" Target="file:///C:\TSO\tsocache\JIMSALIENR3_19744\VG2~us~en~file=VG25060.HTM~gen~ref.HTM" TargetMode="External"/><Relationship Id="rId45" Type="http://schemas.openxmlformats.org/officeDocument/2006/relationships/hyperlink" Target="file:///C:\TSO\tsocache\JIMSALIENR3_19744\VG2~us~en~file=VG25060.HTM~gen~ref.HTM" TargetMode="External"/><Relationship Id="rId53" Type="http://schemas.openxmlformats.org/officeDocument/2006/relationships/fontTable" Target="fontTable.xml"/><Relationship Id="rId5" Type="http://schemas.openxmlformats.org/officeDocument/2006/relationships/hyperlink" Target="file:///C:\TSO\tsocache\JIMSALIENR3_19744\VG2~us~en~file=VG25060.HTM~gen~ref.HTM" TargetMode="External"/><Relationship Id="rId15" Type="http://schemas.openxmlformats.org/officeDocument/2006/relationships/hyperlink" Target="file:///C:\TSO\tsocache\JIMSALIENR3_19744\VG2~us~en~leftside=VG2S6L.HTM&amp;rightside=VG2S6R.HTM&amp;market=us&amp;lang=en~gen~2col.htm%20%20%20%20%20%20%20%20%20%20%20%20%20%20%20" TargetMode="External"/><Relationship Id="rId23" Type="http://schemas.openxmlformats.org/officeDocument/2006/relationships/hyperlink" Target="file:///C:\TSO\tsocache\JIMSALIENR3_19744\VG2~us~en~file=VG24001.HTM~gen~ref.HTM" TargetMode="External"/><Relationship Id="rId28" Type="http://schemas.openxmlformats.org/officeDocument/2006/relationships/hyperlink" Target="file:///C:\TSO\tsocache\JIMSALIENR3_19744\VG2~us~en~file=VG25080.HTM~gen~ref.HTM" TargetMode="External"/><Relationship Id="rId36" Type="http://schemas.openxmlformats.org/officeDocument/2006/relationships/hyperlink" Target="file:///C:\TSO\tsocache\JIMSALIENR3_19744\VG2~us~en~leftside=VG2S6L.HTM&amp;rightside=VG2S6R.HTM&amp;market=us&amp;lang=en~gen~2col.htm%20%20%20%20%20%20%20%20%20%20%20%20%20%20%20" TargetMode="External"/><Relationship Id="rId49" Type="http://schemas.openxmlformats.org/officeDocument/2006/relationships/hyperlink" Target="file:///C:\TSO\tsocache\JIMSALIENR3_19744\VG2~us~en~file=VG22014.HTM~gen~ref.HTM" TargetMode="External"/><Relationship Id="rId10" Type="http://schemas.openxmlformats.org/officeDocument/2006/relationships/hyperlink" Target="file:///C:\TSO\tsocache\JIMSALIENR3_19744\VG2~us~en~file=VG25059.HTM~gen~ref.HTM" TargetMode="External"/><Relationship Id="rId19" Type="http://schemas.openxmlformats.org/officeDocument/2006/relationships/hyperlink" Target="file:///C:\TSO\tsocache\JIMSALIENR3_19744\VG2~us~en~file=VG24001.HTM~gen~ref.HTM" TargetMode="External"/><Relationship Id="rId31" Type="http://schemas.openxmlformats.org/officeDocument/2006/relationships/hyperlink" Target="file:///C:\TSO\tsocache\JIMSALIENR3_19744\VG2~us~en~file=VG25060.HTM~gen~ref.HTM" TargetMode="External"/><Relationship Id="rId44" Type="http://schemas.openxmlformats.org/officeDocument/2006/relationships/hyperlink" Target="file:///C:\TSO\tsocache\JIMSALIENR3_19744\VG2~us~en~file=VG25060.HTM~gen~ref.HTM" TargetMode="External"/><Relationship Id="rId52" Type="http://schemas.openxmlformats.org/officeDocument/2006/relationships/hyperlink" Target="file:///C:\TSO\tsocache\JIMSALIENR3_19744\VG2~us~en~file=VG22012.HTM~gen~ref.HTM"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file:///C:\TSO\tsocache\JIMSALIENR3_19744\VG2~us~en~leftside=VG2S3L.HTM&amp;rightside=VG2S3R.HTM&amp;market=us&amp;lang=en~gen~2col.htm%20%20%20%20%20%20%20%20%20%20%20%20%20%20%20" TargetMode="External"/><Relationship Id="rId22" Type="http://schemas.openxmlformats.org/officeDocument/2006/relationships/hyperlink" Target="file:///C:\TSO\tsocache\JIMSALIENR3_19744\VG2~us~en~file=VG25060.HTM~gen~ref.HTM" TargetMode="External"/><Relationship Id="rId27" Type="http://schemas.openxmlformats.org/officeDocument/2006/relationships/hyperlink" Target="file:///C:\TSO\tsocache\JIMSALIENR3_19744\VG2~us~en~file=VG25078.HTM~gen~ref.HTM" TargetMode="External"/><Relationship Id="rId30" Type="http://schemas.openxmlformats.org/officeDocument/2006/relationships/hyperlink" Target="file:///C:\TSO\tsocache\JIMSALIENR3_19744\VG2~us~en~file=VG25060.HTM~gen~ref.HTM" TargetMode="External"/><Relationship Id="rId35" Type="http://schemas.openxmlformats.org/officeDocument/2006/relationships/hyperlink" Target="file:///C:\TSO\tsocache\JIMSALIENR3_19744\VG2~us~en~file=VG25060.HTM~gen~ref.HTM" TargetMode="External"/><Relationship Id="rId43" Type="http://schemas.openxmlformats.org/officeDocument/2006/relationships/hyperlink" Target="file:///C:\TSO\tsocache\JIMSALIENR3_19744\VG2~us~en~file=VG25060.HTM~gen~ref.HTM" TargetMode="External"/><Relationship Id="rId48" Type="http://schemas.openxmlformats.org/officeDocument/2006/relationships/hyperlink" Target="file:///C:\TSO\tsocache\JIMSALIENR3_19744\VG2~us~en~file=VG22007.HTM~gen~ref.HTM" TargetMode="External"/><Relationship Id="rId8" Type="http://schemas.openxmlformats.org/officeDocument/2006/relationships/hyperlink" Target="file:///C:\TSO\tsocache\JIMSALIENR3_19744\VG2~us~en~file=VG25060.HTM~gen~ref.HTM" TargetMode="External"/><Relationship Id="rId51" Type="http://schemas.openxmlformats.org/officeDocument/2006/relationships/hyperlink" Target="file:///C:\TSO\tsocache\JIMSALIENR3_19744\VG2~us~en~file=VG25060.HTM~gen~ref.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2802</Words>
  <Characters>15974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Panzer</dc:creator>
  <cp:keywords/>
  <dc:description/>
  <cp:lastModifiedBy>James Panzer</cp:lastModifiedBy>
  <cp:revision>1</cp:revision>
  <dcterms:created xsi:type="dcterms:W3CDTF">2018-08-09T00:16:00Z</dcterms:created>
  <dcterms:modified xsi:type="dcterms:W3CDTF">2018-08-09T00:19:00Z</dcterms:modified>
</cp:coreProperties>
</file>